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228" w:rsidRPr="00E21DDD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 xml:space="preserve">3GPP TSG-RAN WG1 </w:t>
      </w:r>
      <w:r>
        <w:rPr>
          <w:rFonts w:ascii="Times New Roman" w:hAnsi="Times New Roman" w:cs="Times New Roman" w:hint="eastAsia"/>
        </w:rPr>
        <w:t>Meeting #8</w:t>
      </w:r>
      <w:r w:rsidR="00733259">
        <w:rPr>
          <w:rFonts w:ascii="Times New Roman" w:hAnsi="Times New Roman" w:cs="Times New Roman" w:hint="eastAsia"/>
        </w:rPr>
        <w:t>9</w:t>
      </w:r>
      <w:r w:rsidRPr="00E21DDD">
        <w:rPr>
          <w:rFonts w:ascii="Times New Roman" w:hAnsi="Times New Roman" w:cs="Times New Roman"/>
        </w:rPr>
        <w:tab/>
        <w:t>R1-1</w:t>
      </w:r>
      <w:r>
        <w:rPr>
          <w:rFonts w:ascii="Times New Roman" w:hAnsi="Times New Roman" w:cs="Times New Roman"/>
        </w:rPr>
        <w:t>7</w:t>
      </w:r>
      <w:r w:rsidR="0001438A">
        <w:rPr>
          <w:rFonts w:ascii="Times New Roman" w:hAnsi="Times New Roman" w:cs="Times New Roman" w:hint="eastAsia"/>
        </w:rPr>
        <w:t>0</w:t>
      </w:r>
      <w:r w:rsidR="00DC423B">
        <w:rPr>
          <w:rFonts w:ascii="Times New Roman" w:hAnsi="Times New Roman" w:cs="Times New Roman" w:hint="eastAsia"/>
        </w:rPr>
        <w:t>7109</w:t>
      </w:r>
    </w:p>
    <w:p w:rsidR="00733259" w:rsidRPr="00E21DDD" w:rsidRDefault="00733259" w:rsidP="00733259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 w:hint="eastAsia"/>
        </w:rPr>
        <w:t>Hangzhou</w:t>
      </w:r>
      <w:r w:rsidRPr="00E21DD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>P.R.China</w:t>
      </w:r>
      <w:r w:rsidRPr="00E21DD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>May 15</w:t>
      </w:r>
      <w:r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 w:hint="eastAsia"/>
        </w:rPr>
        <w:t>19</w:t>
      </w:r>
      <w:r>
        <w:rPr>
          <w:rFonts w:ascii="Times New Roman" w:hAnsi="Times New Roman" w:cs="Times New Roman"/>
        </w:rPr>
        <w:t>, 2017</w:t>
      </w:r>
    </w:p>
    <w:p w:rsidR="00B90228" w:rsidRPr="00733259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</w:p>
    <w:p w:rsidR="00B90228" w:rsidRPr="00E21DDD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Source:</w:t>
      </w:r>
      <w:r w:rsidRPr="00E21DDD">
        <w:rPr>
          <w:rFonts w:ascii="Times New Roman" w:hAnsi="Times New Roman" w:cs="Times New Roman"/>
        </w:rPr>
        <w:tab/>
      </w:r>
      <w:r w:rsidRPr="00E21DDD">
        <w:rPr>
          <w:rFonts w:ascii="Times New Roman" w:eastAsia="宋体" w:hAnsi="Times New Roman" w:cs="Times New Roman"/>
        </w:rPr>
        <w:t>Xinwei</w:t>
      </w:r>
      <w:bookmarkStart w:id="0" w:name="_GoBack"/>
      <w:bookmarkEnd w:id="0"/>
    </w:p>
    <w:p w:rsidR="00B90228" w:rsidRPr="00E21DDD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Title:</w:t>
      </w:r>
      <w:r w:rsidRPr="00E21DDD">
        <w:rPr>
          <w:rFonts w:ascii="Times New Roman" w:hAnsi="Times New Roman" w:cs="Times New Roman"/>
        </w:rPr>
        <w:tab/>
      </w:r>
      <w:r w:rsidR="003F7EEE">
        <w:rPr>
          <w:rFonts w:ascii="Times New Roman" w:hAnsi="Times New Roman" w:cs="Times New Roman" w:hint="eastAsia"/>
          <w:kern w:val="0"/>
        </w:rPr>
        <w:t>Reduced system acquisition time for FeNB-IoT</w:t>
      </w:r>
      <w:r w:rsidRPr="00E21DDD">
        <w:rPr>
          <w:rFonts w:ascii="Times New Roman" w:eastAsia="宋体" w:hAnsi="Times New Roman" w:cs="Times New Roman"/>
        </w:rPr>
        <w:tab/>
      </w:r>
    </w:p>
    <w:p w:rsidR="00B90228" w:rsidRPr="00E21DDD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Agenda Item:</w:t>
      </w:r>
      <w:r w:rsidRPr="00E21DDD">
        <w:rPr>
          <w:rFonts w:ascii="Times New Roman" w:hAnsi="Times New Roman" w:cs="Times New Roman"/>
        </w:rPr>
        <w:tab/>
      </w:r>
      <w:r w:rsidR="00B327A9">
        <w:rPr>
          <w:rFonts w:ascii="Times New Roman" w:eastAsia="宋体" w:hAnsi="Times New Roman" w:cs="Times New Roman" w:hint="eastAsia"/>
        </w:rPr>
        <w:t>6</w:t>
      </w:r>
      <w:r>
        <w:rPr>
          <w:rFonts w:ascii="Times New Roman" w:eastAsia="宋体" w:hAnsi="Times New Roman" w:cs="Times New Roman" w:hint="eastAsia"/>
        </w:rPr>
        <w:t>.2.</w:t>
      </w:r>
      <w:r w:rsidR="00E9243A">
        <w:rPr>
          <w:rFonts w:ascii="Times New Roman" w:eastAsia="宋体" w:hAnsi="Times New Roman" w:cs="Times New Roman" w:hint="eastAsia"/>
        </w:rPr>
        <w:t>7.5</w:t>
      </w:r>
    </w:p>
    <w:p w:rsidR="00B90228" w:rsidRPr="00E21DDD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 for:</w:t>
      </w:r>
      <w:r>
        <w:rPr>
          <w:rFonts w:ascii="Times New Roman" w:hAnsi="Times New Roman" w:cs="Times New Roman"/>
        </w:rPr>
        <w:tab/>
        <w:t>Discussion</w:t>
      </w:r>
    </w:p>
    <w:p w:rsidR="00B90228" w:rsidRPr="00E21DDD" w:rsidRDefault="00B90228" w:rsidP="00B90228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Introduction</w:t>
      </w:r>
    </w:p>
    <w:p w:rsidR="00061174" w:rsidRDefault="00061174" w:rsidP="00B90228">
      <w:pPr>
        <w:widowControl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Enhancement on reduced system acquisition time for </w:t>
      </w:r>
      <w:r w:rsidR="00C8500C">
        <w:rPr>
          <w:rFonts w:ascii="Times New Roman" w:eastAsia="宋体" w:hAnsi="Times New Roman" w:cs="Times New Roman" w:hint="eastAsia"/>
        </w:rPr>
        <w:t>Fe</w:t>
      </w:r>
      <w:r>
        <w:rPr>
          <w:rFonts w:ascii="Times New Roman" w:eastAsia="宋体" w:hAnsi="Times New Roman" w:cs="Times New Roman" w:hint="eastAsia"/>
        </w:rPr>
        <w:t>NB-IoT was discussed in RAN1 #88bis meeting.</w:t>
      </w:r>
      <w:r w:rsidR="00EE7249">
        <w:rPr>
          <w:rFonts w:ascii="Times New Roman" w:eastAsia="宋体" w:hAnsi="Times New Roman" w:cs="Times New Roman" w:hint="eastAsia"/>
        </w:rPr>
        <w:t xml:space="preserve"> Evaluation metrics and simulation model are determined and the following candidate solutions are listed for further consideration:</w:t>
      </w:r>
    </w:p>
    <w:p w:rsidR="00EE7249" w:rsidRPr="00EE7249" w:rsidRDefault="00EE7249" w:rsidP="00EE7249">
      <w:pPr>
        <w:rPr>
          <w:rFonts w:ascii="Times New Roman" w:eastAsia="MS Mincho" w:hAnsi="Times New Roman" w:cs="Times New Roman"/>
          <w:i/>
          <w:szCs w:val="20"/>
          <w:highlight w:val="green"/>
          <w:lang w:eastAsia="ja-JP"/>
        </w:rPr>
      </w:pPr>
      <w:r w:rsidRPr="00EE7249">
        <w:rPr>
          <w:rFonts w:ascii="Times New Roman" w:eastAsia="MS Mincho" w:hAnsi="Times New Roman" w:cs="Times New Roman"/>
          <w:i/>
          <w:szCs w:val="20"/>
          <w:highlight w:val="green"/>
          <w:lang w:eastAsia="ja-JP"/>
        </w:rPr>
        <w:t>Agreements:</w:t>
      </w:r>
    </w:p>
    <w:p w:rsidR="00EE7249" w:rsidRPr="00EE7249" w:rsidRDefault="00EE7249" w:rsidP="00EE7249">
      <w:pPr>
        <w:widowControl/>
        <w:numPr>
          <w:ilvl w:val="0"/>
          <w:numId w:val="23"/>
        </w:numPr>
        <w:jc w:val="left"/>
        <w:rPr>
          <w:rFonts w:ascii="Times New Roman" w:eastAsia="MS Mincho" w:hAnsi="Times New Roman" w:cs="Times New Roman"/>
          <w:i/>
          <w:szCs w:val="20"/>
          <w:lang w:eastAsia="ja-JP"/>
        </w:rPr>
      </w:pPr>
      <w:r w:rsidRPr="00EE7249">
        <w:rPr>
          <w:rFonts w:ascii="Times New Roman" w:eastAsia="MS Mincho" w:hAnsi="Times New Roman" w:cs="Times New Roman"/>
          <w:i/>
          <w:szCs w:val="20"/>
          <w:lang w:eastAsia="ja-JP"/>
        </w:rPr>
        <w:t>For reduced system acquisition time for NB-IoT, at least the following candidates can be considered</w:t>
      </w:r>
    </w:p>
    <w:p w:rsidR="00EE7249" w:rsidRPr="00EE7249" w:rsidRDefault="00EE7249" w:rsidP="00EE7249">
      <w:pPr>
        <w:widowControl/>
        <w:numPr>
          <w:ilvl w:val="1"/>
          <w:numId w:val="23"/>
        </w:numPr>
        <w:jc w:val="left"/>
        <w:rPr>
          <w:rFonts w:ascii="Times New Roman" w:eastAsia="MS Mincho" w:hAnsi="Times New Roman" w:cs="Times New Roman"/>
          <w:i/>
          <w:szCs w:val="20"/>
          <w:lang w:eastAsia="ja-JP"/>
        </w:rPr>
      </w:pPr>
      <w:r w:rsidRPr="00EE7249">
        <w:rPr>
          <w:rFonts w:ascii="Times New Roman" w:eastAsia="MS Mincho" w:hAnsi="Times New Roman" w:cs="Times New Roman"/>
          <w:i/>
          <w:szCs w:val="20"/>
          <w:lang w:eastAsia="ja-JP"/>
        </w:rPr>
        <w:t>Enhancement(s) to NPSS/NSSS</w:t>
      </w:r>
    </w:p>
    <w:p w:rsidR="00EE7249" w:rsidRPr="00EE7249" w:rsidRDefault="00EE7249" w:rsidP="00EE7249">
      <w:pPr>
        <w:widowControl/>
        <w:numPr>
          <w:ilvl w:val="1"/>
          <w:numId w:val="23"/>
        </w:numPr>
        <w:jc w:val="left"/>
        <w:rPr>
          <w:rFonts w:ascii="Times New Roman" w:eastAsia="MS Mincho" w:hAnsi="Times New Roman" w:cs="Times New Roman"/>
          <w:i/>
          <w:szCs w:val="20"/>
          <w:lang w:eastAsia="ja-JP"/>
        </w:rPr>
      </w:pPr>
      <w:r w:rsidRPr="00EE7249">
        <w:rPr>
          <w:rFonts w:ascii="Times New Roman" w:eastAsia="MS Mincho" w:hAnsi="Times New Roman" w:cs="Times New Roman"/>
          <w:i/>
          <w:szCs w:val="20"/>
          <w:lang w:eastAsia="ja-JP"/>
        </w:rPr>
        <w:t xml:space="preserve">Enhancement(s) to MIB-NB </w:t>
      </w:r>
    </w:p>
    <w:p w:rsidR="00EE7249" w:rsidRPr="00EE7249" w:rsidRDefault="00EE7249" w:rsidP="00EE7249">
      <w:pPr>
        <w:widowControl/>
        <w:numPr>
          <w:ilvl w:val="1"/>
          <w:numId w:val="23"/>
        </w:numPr>
        <w:jc w:val="left"/>
        <w:rPr>
          <w:rFonts w:ascii="Times New Roman" w:eastAsia="MS Mincho" w:hAnsi="Times New Roman" w:cs="Times New Roman"/>
          <w:i/>
          <w:szCs w:val="20"/>
          <w:lang w:eastAsia="ja-JP"/>
        </w:rPr>
      </w:pPr>
      <w:r w:rsidRPr="00EE7249">
        <w:rPr>
          <w:rFonts w:ascii="Times New Roman" w:eastAsia="MS Mincho" w:hAnsi="Times New Roman" w:cs="Times New Roman"/>
          <w:i/>
          <w:szCs w:val="20"/>
          <w:lang w:eastAsia="ja-JP"/>
        </w:rPr>
        <w:t>SIB1-NB accumulation across multiple SIB1-NB TTIs (with or without specification impact)</w:t>
      </w:r>
    </w:p>
    <w:p w:rsidR="00EE7249" w:rsidRPr="00EE7249" w:rsidRDefault="00EE7249" w:rsidP="00EE7249">
      <w:pPr>
        <w:widowControl/>
        <w:numPr>
          <w:ilvl w:val="1"/>
          <w:numId w:val="23"/>
        </w:numPr>
        <w:jc w:val="left"/>
        <w:rPr>
          <w:rFonts w:ascii="Times New Roman" w:eastAsia="MS Mincho" w:hAnsi="Times New Roman" w:cs="Times New Roman"/>
          <w:i/>
          <w:szCs w:val="20"/>
          <w:lang w:eastAsia="ja-JP"/>
        </w:rPr>
      </w:pPr>
      <w:r w:rsidRPr="00EE7249">
        <w:rPr>
          <w:rFonts w:ascii="Times New Roman" w:eastAsia="MS Mincho" w:hAnsi="Times New Roman" w:cs="Times New Roman"/>
          <w:i/>
          <w:szCs w:val="20"/>
          <w:lang w:eastAsia="ja-JP"/>
        </w:rPr>
        <w:t>New mechanism allowing to skip SIB1-NB and/or SI messages and/or MIB-NB reading</w:t>
      </w:r>
    </w:p>
    <w:p w:rsidR="00EE7249" w:rsidRPr="00EE7249" w:rsidRDefault="00EE7249" w:rsidP="00EE7249">
      <w:pPr>
        <w:widowControl/>
        <w:numPr>
          <w:ilvl w:val="1"/>
          <w:numId w:val="23"/>
        </w:numPr>
        <w:jc w:val="left"/>
        <w:rPr>
          <w:rFonts w:ascii="Times New Roman" w:eastAsia="MS Mincho" w:hAnsi="Times New Roman" w:cs="Times New Roman"/>
          <w:i/>
          <w:szCs w:val="20"/>
          <w:lang w:eastAsia="ja-JP"/>
        </w:rPr>
      </w:pPr>
      <w:r w:rsidRPr="00EE7249">
        <w:rPr>
          <w:rFonts w:ascii="Times New Roman" w:eastAsia="MS Mincho" w:hAnsi="Times New Roman" w:cs="Times New Roman"/>
          <w:i/>
          <w:szCs w:val="20"/>
          <w:lang w:eastAsia="ja-JP"/>
        </w:rPr>
        <w:t>Additional SIB1-NB is transmitted on other subframes in addition to the existing SIB1-NB transmission</w:t>
      </w:r>
    </w:p>
    <w:p w:rsidR="00EE7249" w:rsidRPr="00EE7249" w:rsidRDefault="00EE7249" w:rsidP="00EE7249">
      <w:pPr>
        <w:widowControl/>
        <w:numPr>
          <w:ilvl w:val="1"/>
          <w:numId w:val="23"/>
        </w:numPr>
        <w:jc w:val="left"/>
        <w:rPr>
          <w:rFonts w:ascii="Times New Roman" w:eastAsia="MS Mincho" w:hAnsi="Times New Roman" w:cs="Times New Roman"/>
          <w:i/>
          <w:szCs w:val="20"/>
          <w:lang w:eastAsia="ja-JP"/>
        </w:rPr>
      </w:pPr>
      <w:r w:rsidRPr="00EE7249">
        <w:rPr>
          <w:rFonts w:ascii="Times New Roman" w:eastAsia="MS Mincho" w:hAnsi="Times New Roman" w:cs="Times New Roman"/>
          <w:i/>
          <w:szCs w:val="20"/>
          <w:lang w:eastAsia="ja-JP"/>
        </w:rPr>
        <w:t>Use of physical signal/channel in agenda item 7.2.7.1.1 (if introduced)</w:t>
      </w:r>
    </w:p>
    <w:p w:rsidR="00EE7249" w:rsidRPr="00EE7249" w:rsidRDefault="00EE7249" w:rsidP="00EE7249">
      <w:pPr>
        <w:widowControl/>
        <w:numPr>
          <w:ilvl w:val="1"/>
          <w:numId w:val="23"/>
        </w:numPr>
        <w:jc w:val="left"/>
        <w:rPr>
          <w:rFonts w:ascii="Times New Roman" w:eastAsia="MS Mincho" w:hAnsi="Times New Roman" w:cs="Times New Roman"/>
          <w:i/>
          <w:szCs w:val="20"/>
          <w:lang w:eastAsia="ja-JP"/>
        </w:rPr>
      </w:pPr>
      <w:r w:rsidRPr="00EE7249">
        <w:rPr>
          <w:rFonts w:ascii="Times New Roman" w:eastAsia="MS Mincho" w:hAnsi="Times New Roman" w:cs="Times New Roman"/>
          <w:i/>
          <w:szCs w:val="20"/>
          <w:lang w:eastAsia="ja-JP"/>
        </w:rPr>
        <w:t>FFS on other SIBx-NB</w:t>
      </w:r>
    </w:p>
    <w:p w:rsidR="00EE7249" w:rsidRPr="00EE7249" w:rsidRDefault="00EE7249" w:rsidP="00EE7249">
      <w:pPr>
        <w:widowControl/>
        <w:numPr>
          <w:ilvl w:val="1"/>
          <w:numId w:val="23"/>
        </w:numPr>
        <w:jc w:val="left"/>
        <w:rPr>
          <w:rFonts w:ascii="Times New Roman" w:eastAsia="MS Mincho" w:hAnsi="Times New Roman" w:cs="Times New Roman"/>
          <w:i/>
          <w:szCs w:val="20"/>
          <w:lang w:eastAsia="ja-JP"/>
        </w:rPr>
      </w:pPr>
      <w:r w:rsidRPr="00EE7249">
        <w:rPr>
          <w:rFonts w:ascii="Times New Roman" w:eastAsia="MS Mincho" w:hAnsi="Times New Roman" w:cs="Times New Roman"/>
          <w:i/>
          <w:szCs w:val="20"/>
          <w:lang w:eastAsia="ja-JP"/>
        </w:rPr>
        <w:t>Details of all solutions are FFS</w:t>
      </w:r>
    </w:p>
    <w:p w:rsidR="00EE7249" w:rsidRPr="00EE7249" w:rsidRDefault="00EE7249" w:rsidP="00EE7249">
      <w:pPr>
        <w:widowControl/>
        <w:numPr>
          <w:ilvl w:val="1"/>
          <w:numId w:val="23"/>
        </w:numPr>
        <w:jc w:val="left"/>
        <w:rPr>
          <w:rFonts w:ascii="Times New Roman" w:eastAsia="MS Mincho" w:hAnsi="Times New Roman" w:cs="Times New Roman"/>
          <w:i/>
          <w:szCs w:val="20"/>
          <w:lang w:eastAsia="ja-JP"/>
        </w:rPr>
      </w:pPr>
      <w:r w:rsidRPr="00EE7249">
        <w:rPr>
          <w:rFonts w:ascii="Times New Roman" w:eastAsia="MS Mincho" w:hAnsi="Times New Roman" w:cs="Times New Roman"/>
          <w:i/>
          <w:szCs w:val="20"/>
          <w:lang w:eastAsia="ja-JP"/>
        </w:rPr>
        <w:t>Solutions need to be backwards compatible and take care of impacts to Rel-13/Rel-14 networks</w:t>
      </w:r>
    </w:p>
    <w:p w:rsidR="00B90228" w:rsidRPr="00527965" w:rsidRDefault="00D504DA" w:rsidP="00D504DA">
      <w:pPr>
        <w:widowControl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In this contribution, we discuss </w:t>
      </w:r>
      <w:r w:rsidR="00150A44">
        <w:rPr>
          <w:rFonts w:ascii="Times New Roman" w:eastAsia="宋体" w:hAnsi="Times New Roman" w:cs="Times New Roman" w:hint="eastAsia"/>
        </w:rPr>
        <w:t>some details of e</w:t>
      </w:r>
      <w:r w:rsidR="00A206AA">
        <w:rPr>
          <w:rFonts w:ascii="Times New Roman" w:eastAsia="宋体" w:hAnsi="Times New Roman" w:cs="Times New Roman" w:hint="eastAsia"/>
        </w:rPr>
        <w:t>nhancement</w:t>
      </w:r>
      <w:r w:rsidR="00150A44">
        <w:rPr>
          <w:rFonts w:ascii="Times New Roman" w:eastAsia="宋体" w:hAnsi="Times New Roman" w:cs="Times New Roman" w:hint="eastAsia"/>
        </w:rPr>
        <w:t xml:space="preserve"> on </w:t>
      </w:r>
      <w:r>
        <w:rPr>
          <w:rFonts w:ascii="Times New Roman" w:eastAsia="宋体" w:hAnsi="Times New Roman" w:cs="Times New Roman" w:hint="eastAsia"/>
        </w:rPr>
        <w:t>MIB-NB.</w:t>
      </w:r>
    </w:p>
    <w:p w:rsidR="00B90228" w:rsidRDefault="00B90228" w:rsidP="00B90228">
      <w:pPr>
        <w:pStyle w:val="1"/>
        <w:spacing w:before="0" w:after="120"/>
        <w:rPr>
          <w:rFonts w:ascii="Times New Roman" w:eastAsia="宋体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/>
        </w:rPr>
        <w:t>Discussion</w:t>
      </w:r>
    </w:p>
    <w:p w:rsidR="00CD252C" w:rsidRDefault="000471C1" w:rsidP="00B90228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The performance gap of MIB-NB reception in a single TTI between the target SNR of typical scenarios and demodulation requirements was discussed in the last meeting. </w:t>
      </w:r>
      <w:r w:rsidR="00791C85">
        <w:rPr>
          <w:rFonts w:ascii="Times New Roman" w:eastAsia="宋体" w:hAnsi="Times New Roman" w:cs="Times New Roman" w:hint="eastAsia"/>
        </w:rPr>
        <w:t xml:space="preserve">Due to the performance gap, NB-IoT UE needs </w:t>
      </w:r>
      <w:r w:rsidR="00975ACC">
        <w:rPr>
          <w:rFonts w:ascii="Times New Roman" w:eastAsia="宋体" w:hAnsi="Times New Roman" w:cs="Times New Roman" w:hint="eastAsia"/>
        </w:rPr>
        <w:t xml:space="preserve">multiple </w:t>
      </w:r>
      <w:r w:rsidR="00791C85">
        <w:rPr>
          <w:rFonts w:ascii="Times New Roman" w:eastAsia="宋体" w:hAnsi="Times New Roman" w:cs="Times New Roman" w:hint="eastAsia"/>
        </w:rPr>
        <w:t>reception</w:t>
      </w:r>
      <w:r w:rsidR="00975ACC">
        <w:rPr>
          <w:rFonts w:ascii="Times New Roman" w:eastAsia="宋体" w:hAnsi="Times New Roman" w:cs="Times New Roman" w:hint="eastAsia"/>
        </w:rPr>
        <w:t>s</w:t>
      </w:r>
      <w:r w:rsidR="00791C85">
        <w:rPr>
          <w:rFonts w:ascii="Times New Roman" w:eastAsia="宋体" w:hAnsi="Times New Roman" w:cs="Times New Roman" w:hint="eastAsia"/>
        </w:rPr>
        <w:t xml:space="preserve"> to </w:t>
      </w:r>
      <w:r w:rsidR="00CD252C">
        <w:rPr>
          <w:rFonts w:ascii="Times New Roman" w:eastAsia="宋体" w:hAnsi="Times New Roman" w:cs="Times New Roman"/>
        </w:rPr>
        <w:t>successfully</w:t>
      </w:r>
      <w:r w:rsidR="00CD252C">
        <w:rPr>
          <w:rFonts w:ascii="Times New Roman" w:eastAsia="宋体" w:hAnsi="Times New Roman" w:cs="Times New Roman" w:hint="eastAsia"/>
        </w:rPr>
        <w:t xml:space="preserve"> </w:t>
      </w:r>
      <w:r w:rsidR="00791C85">
        <w:rPr>
          <w:rFonts w:ascii="Times New Roman" w:eastAsia="宋体" w:hAnsi="Times New Roman" w:cs="Times New Roman" w:hint="eastAsia"/>
        </w:rPr>
        <w:t xml:space="preserve">decode </w:t>
      </w:r>
      <w:r w:rsidR="00975ACC">
        <w:rPr>
          <w:rFonts w:ascii="Times New Roman" w:eastAsia="宋体" w:hAnsi="Times New Roman" w:cs="Times New Roman" w:hint="eastAsia"/>
        </w:rPr>
        <w:t>MIB-NB</w:t>
      </w:r>
      <w:r w:rsidR="00791C85">
        <w:rPr>
          <w:rFonts w:ascii="Times New Roman" w:eastAsia="宋体" w:hAnsi="Times New Roman" w:cs="Times New Roman" w:hint="eastAsia"/>
        </w:rPr>
        <w:t xml:space="preserve">. </w:t>
      </w:r>
    </w:p>
    <w:p w:rsidR="003F10B7" w:rsidRDefault="000471C1" w:rsidP="00B90228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One possible solution </w:t>
      </w:r>
      <w:r w:rsidR="00CD252C">
        <w:rPr>
          <w:rFonts w:ascii="Times New Roman" w:eastAsia="宋体" w:hAnsi="Times New Roman" w:cs="Times New Roman" w:hint="eastAsia"/>
        </w:rPr>
        <w:t xml:space="preserve">of reducing system </w:t>
      </w:r>
      <w:r w:rsidR="00CD252C">
        <w:rPr>
          <w:rFonts w:ascii="Times New Roman" w:eastAsia="宋体" w:hAnsi="Times New Roman" w:cs="Times New Roman"/>
        </w:rPr>
        <w:t>acquisition</w:t>
      </w:r>
      <w:r w:rsidR="00CD252C">
        <w:rPr>
          <w:rFonts w:ascii="Times New Roman" w:eastAsia="宋体" w:hAnsi="Times New Roman" w:cs="Times New Roman" w:hint="eastAsia"/>
        </w:rPr>
        <w:t xml:space="preserve"> time </w:t>
      </w:r>
      <w:r>
        <w:rPr>
          <w:rFonts w:ascii="Times New Roman" w:eastAsia="宋体" w:hAnsi="Times New Roman" w:cs="Times New Roman" w:hint="eastAsia"/>
        </w:rPr>
        <w:t>is to increase the density of NB-PBCH</w:t>
      </w:r>
      <w:r w:rsidR="00791C85">
        <w:rPr>
          <w:rFonts w:ascii="Times New Roman" w:eastAsia="宋体" w:hAnsi="Times New Roman" w:cs="Times New Roman" w:hint="eastAsia"/>
        </w:rPr>
        <w:t>.</w:t>
      </w:r>
      <w:r w:rsidR="00CD252C">
        <w:rPr>
          <w:rFonts w:ascii="Times New Roman" w:eastAsia="宋体" w:hAnsi="Times New Roman" w:cs="Times New Roman" w:hint="eastAsia"/>
        </w:rPr>
        <w:t xml:space="preserve"> I</w:t>
      </w:r>
      <w:r w:rsidR="008B2E5B">
        <w:rPr>
          <w:rFonts w:ascii="Times New Roman" w:eastAsia="宋体" w:hAnsi="Times New Roman" w:cs="Times New Roman" w:hint="eastAsia"/>
        </w:rPr>
        <w:t xml:space="preserve">n Rel-13 </w:t>
      </w:r>
      <w:r w:rsidR="00CD252C">
        <w:rPr>
          <w:rFonts w:ascii="Times New Roman" w:eastAsia="宋体" w:hAnsi="Times New Roman" w:cs="Times New Roman" w:hint="eastAsia"/>
        </w:rPr>
        <w:t>design</w:t>
      </w:r>
      <w:r w:rsidR="008B2E5B">
        <w:rPr>
          <w:rFonts w:ascii="Times New Roman" w:eastAsia="宋体" w:hAnsi="Times New Roman" w:cs="Times New Roman" w:hint="eastAsia"/>
        </w:rPr>
        <w:t xml:space="preserve">, NB-PBCH </w:t>
      </w:r>
      <w:r w:rsidR="00814775">
        <w:rPr>
          <w:rFonts w:ascii="Times New Roman" w:eastAsia="宋体" w:hAnsi="Times New Roman" w:cs="Times New Roman" w:hint="eastAsia"/>
        </w:rPr>
        <w:t xml:space="preserve">transmission uses </w:t>
      </w:r>
      <w:r w:rsidR="008B2E5B">
        <w:rPr>
          <w:rFonts w:ascii="Times New Roman" w:eastAsia="宋体" w:hAnsi="Times New Roman" w:cs="Times New Roman" w:hint="eastAsia"/>
        </w:rPr>
        <w:t>subframe #0 of every radio frame</w:t>
      </w:r>
      <w:r w:rsidR="00975ACC">
        <w:rPr>
          <w:rFonts w:ascii="Times New Roman" w:eastAsia="宋体" w:hAnsi="Times New Roman" w:cs="Times New Roman" w:hint="eastAsia"/>
        </w:rPr>
        <w:t>.</w:t>
      </w:r>
      <w:r w:rsidR="00CD252C">
        <w:rPr>
          <w:rFonts w:ascii="Times New Roman" w:eastAsia="宋体" w:hAnsi="Times New Roman" w:cs="Times New Roman" w:hint="eastAsia"/>
        </w:rPr>
        <w:t xml:space="preserve"> </w:t>
      </w:r>
      <w:r w:rsidR="00975ACC">
        <w:rPr>
          <w:rFonts w:ascii="Times New Roman" w:eastAsia="宋体" w:hAnsi="Times New Roman" w:cs="Times New Roman" w:hint="eastAsia"/>
        </w:rPr>
        <w:t xml:space="preserve">Additional NB-PBCH </w:t>
      </w:r>
      <w:r w:rsidR="00585694">
        <w:rPr>
          <w:rFonts w:ascii="Times New Roman" w:eastAsia="宋体" w:hAnsi="Times New Roman" w:cs="Times New Roman" w:hint="eastAsia"/>
        </w:rPr>
        <w:t xml:space="preserve">could be transmitted in </w:t>
      </w:r>
      <w:r w:rsidR="00814775">
        <w:rPr>
          <w:rFonts w:ascii="Times New Roman" w:eastAsia="宋体" w:hAnsi="Times New Roman" w:cs="Times New Roman" w:hint="eastAsia"/>
        </w:rPr>
        <w:t xml:space="preserve">the following </w:t>
      </w:r>
      <w:r w:rsidR="00585694">
        <w:rPr>
          <w:rFonts w:ascii="Times New Roman" w:eastAsia="宋体" w:hAnsi="Times New Roman" w:cs="Times New Roman" w:hint="eastAsia"/>
        </w:rPr>
        <w:t>subframes</w:t>
      </w:r>
      <w:r w:rsidR="003F10B7">
        <w:rPr>
          <w:rFonts w:ascii="Times New Roman" w:eastAsia="宋体" w:hAnsi="Times New Roman" w:cs="Times New Roman" w:hint="eastAsia"/>
        </w:rPr>
        <w:t>:</w:t>
      </w:r>
    </w:p>
    <w:p w:rsidR="003F10B7" w:rsidRPr="003F10B7" w:rsidRDefault="003F10B7" w:rsidP="003F10B7">
      <w:pPr>
        <w:pStyle w:val="a8"/>
        <w:numPr>
          <w:ilvl w:val="0"/>
          <w:numId w:val="24"/>
        </w:numPr>
        <w:spacing w:after="120"/>
        <w:rPr>
          <w:rFonts w:ascii="Times New Roman" w:eastAsia="宋体" w:hAnsi="Times New Roman" w:cs="Times New Roman"/>
        </w:rPr>
      </w:pPr>
      <w:r w:rsidRPr="003F10B7">
        <w:rPr>
          <w:rFonts w:ascii="Times New Roman" w:eastAsia="宋体" w:hAnsi="Times New Roman" w:cs="Times New Roman" w:hint="eastAsia"/>
        </w:rPr>
        <w:t xml:space="preserve">Subframe #9 in odd frames could be utilized to transmit additional NB-PBCH (while SF#9 in even frames is used for NSSS transmission). </w:t>
      </w:r>
    </w:p>
    <w:p w:rsidR="003F10B7" w:rsidRDefault="003F10B7" w:rsidP="003F10B7">
      <w:pPr>
        <w:pStyle w:val="a8"/>
        <w:numPr>
          <w:ilvl w:val="0"/>
          <w:numId w:val="24"/>
        </w:numPr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Subframe #4 in odd frames could also be utilized for additional NB-PBCH transmission when SIB1-NB is transmitted in even frames. </w:t>
      </w:r>
      <w:r w:rsidR="00585694">
        <w:rPr>
          <w:rFonts w:ascii="Times New Roman" w:eastAsia="宋体" w:hAnsi="Times New Roman" w:cs="Times New Roman" w:hint="eastAsia"/>
        </w:rPr>
        <w:t>Consider that</w:t>
      </w:r>
      <w:r w:rsidR="00585694" w:rsidRPr="00585694">
        <w:rPr>
          <w:rFonts w:ascii="Times New Roman" w:eastAsia="宋体" w:hAnsi="Times New Roman" w:cs="Times New Roman" w:hint="eastAsia"/>
        </w:rPr>
        <w:t xml:space="preserve"> </w:t>
      </w:r>
      <w:r w:rsidR="00585694">
        <w:rPr>
          <w:rFonts w:ascii="Times New Roman" w:eastAsia="宋体" w:hAnsi="Times New Roman" w:cs="Times New Roman" w:hint="eastAsia"/>
        </w:rPr>
        <w:t xml:space="preserve">SIB1-NB </w:t>
      </w:r>
      <w:r>
        <w:rPr>
          <w:rFonts w:ascii="Times New Roman" w:eastAsia="宋体" w:hAnsi="Times New Roman" w:cs="Times New Roman" w:hint="eastAsia"/>
        </w:rPr>
        <w:t>could be</w:t>
      </w:r>
      <w:r w:rsidR="00585694">
        <w:rPr>
          <w:rFonts w:ascii="Times New Roman" w:eastAsia="宋体" w:hAnsi="Times New Roman" w:cs="Times New Roman" w:hint="eastAsia"/>
        </w:rPr>
        <w:t xml:space="preserve"> transmitted in subframe #4</w:t>
      </w:r>
      <w:r>
        <w:rPr>
          <w:rFonts w:ascii="Times New Roman" w:eastAsia="宋体" w:hAnsi="Times New Roman" w:cs="Times New Roman" w:hint="eastAsia"/>
        </w:rPr>
        <w:t xml:space="preserve"> </w:t>
      </w:r>
      <w:r w:rsidR="00585694">
        <w:rPr>
          <w:rFonts w:ascii="Times New Roman" w:eastAsia="宋体" w:hAnsi="Times New Roman" w:cs="Times New Roman" w:hint="eastAsia"/>
        </w:rPr>
        <w:t xml:space="preserve">in odd frames when repetition number equals 16 and PCID is odd, the </w:t>
      </w:r>
      <w:r>
        <w:rPr>
          <w:rFonts w:ascii="Times New Roman" w:eastAsia="宋体" w:hAnsi="Times New Roman" w:cs="Times New Roman" w:hint="eastAsia"/>
        </w:rPr>
        <w:t xml:space="preserve">reception of SIB1-NB of </w:t>
      </w:r>
      <w:r>
        <w:rPr>
          <w:rFonts w:ascii="Times New Roman" w:eastAsia="宋体" w:hAnsi="Times New Roman" w:cs="Times New Roman"/>
        </w:rPr>
        <w:t>neighbor</w:t>
      </w:r>
      <w:r>
        <w:rPr>
          <w:rFonts w:ascii="Times New Roman" w:eastAsia="宋体" w:hAnsi="Times New Roman" w:cs="Times New Roman" w:hint="eastAsia"/>
        </w:rPr>
        <w:t xml:space="preserve"> cells might be impacted.</w:t>
      </w:r>
    </w:p>
    <w:p w:rsidR="008B2E5B" w:rsidRDefault="003F10B7" w:rsidP="00B90228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 xml:space="preserve">The two options could be used </w:t>
      </w:r>
      <w:r>
        <w:rPr>
          <w:rFonts w:ascii="Times New Roman" w:eastAsia="宋体" w:hAnsi="Times New Roman" w:cs="Times New Roman"/>
        </w:rPr>
        <w:t>separately</w:t>
      </w:r>
      <w:r>
        <w:rPr>
          <w:rFonts w:ascii="Times New Roman" w:eastAsia="宋体" w:hAnsi="Times New Roman" w:cs="Times New Roman" w:hint="eastAsia"/>
        </w:rPr>
        <w:t xml:space="preserve"> or together. More subframes configured for additional NB-PBCH </w:t>
      </w:r>
      <w:r w:rsidR="00814775">
        <w:rPr>
          <w:rFonts w:ascii="Times New Roman" w:eastAsia="宋体" w:hAnsi="Times New Roman" w:cs="Times New Roman" w:hint="eastAsia"/>
        </w:rPr>
        <w:t xml:space="preserve">transmission </w:t>
      </w:r>
      <w:r>
        <w:rPr>
          <w:rFonts w:ascii="Times New Roman" w:eastAsia="宋体" w:hAnsi="Times New Roman" w:cs="Times New Roman" w:hint="eastAsia"/>
        </w:rPr>
        <w:t xml:space="preserve">will improve system acquisition performance but also introduce higher overhead. </w:t>
      </w:r>
      <w:r w:rsidR="009B14CF">
        <w:rPr>
          <w:rFonts w:ascii="Times New Roman" w:eastAsia="宋体" w:hAnsi="Times New Roman" w:cs="Times New Roman" w:hint="eastAsia"/>
        </w:rPr>
        <w:t xml:space="preserve">Therefore support of multiple level of NB-PBCH density could be considered. </w:t>
      </w:r>
      <w:r w:rsidR="002A69A0">
        <w:rPr>
          <w:rFonts w:ascii="Times New Roman" w:eastAsia="宋体" w:hAnsi="Times New Roman" w:cs="Times New Roman" w:hint="eastAsia"/>
        </w:rPr>
        <w:t xml:space="preserve">For </w:t>
      </w:r>
      <w:r w:rsidR="002A69A0">
        <w:rPr>
          <w:rFonts w:ascii="Times New Roman" w:eastAsia="宋体" w:hAnsi="Times New Roman" w:cs="Times New Roman"/>
        </w:rPr>
        <w:t>example</w:t>
      </w:r>
      <w:r w:rsidR="002A69A0">
        <w:rPr>
          <w:rFonts w:ascii="Times New Roman" w:eastAsia="宋体" w:hAnsi="Times New Roman" w:cs="Times New Roman" w:hint="eastAsia"/>
        </w:rPr>
        <w:t xml:space="preserve">, the first level </w:t>
      </w:r>
      <w:r w:rsidR="00F97BB9">
        <w:rPr>
          <w:rFonts w:ascii="Times New Roman" w:eastAsia="宋体" w:hAnsi="Times New Roman" w:cs="Times New Roman" w:hint="eastAsia"/>
        </w:rPr>
        <w:t xml:space="preserve">could be SF#0 in every frame and SF#9 in odd frames, and the second level could be SF#0 in every frame and SF#9 in odd frames and SF#4 in odd frames. Different </w:t>
      </w:r>
      <w:r w:rsidR="00F97BB9">
        <w:rPr>
          <w:rFonts w:ascii="Times New Roman" w:eastAsia="宋体" w:hAnsi="Times New Roman" w:cs="Times New Roman"/>
        </w:rPr>
        <w:t>enhancement</w:t>
      </w:r>
      <w:r w:rsidR="00F97BB9">
        <w:rPr>
          <w:rFonts w:ascii="Times New Roman" w:eastAsia="宋体" w:hAnsi="Times New Roman" w:cs="Times New Roman" w:hint="eastAsia"/>
        </w:rPr>
        <w:t xml:space="preserve"> level could be configured based on scenario and traffic requirement.</w:t>
      </w:r>
    </w:p>
    <w:p w:rsidR="00E96962" w:rsidRPr="008B2E5B" w:rsidRDefault="00E96962" w:rsidP="00B90228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With </w:t>
      </w:r>
      <w:r w:rsidR="00950C50">
        <w:rPr>
          <w:rFonts w:ascii="Times New Roman" w:eastAsia="宋体" w:hAnsi="Times New Roman" w:cs="Times New Roman" w:hint="eastAsia"/>
        </w:rPr>
        <w:t>conclusions on</w:t>
      </w:r>
      <w:r>
        <w:rPr>
          <w:rFonts w:ascii="Times New Roman" w:eastAsia="宋体" w:hAnsi="Times New Roman" w:cs="Times New Roman" w:hint="eastAsia"/>
        </w:rPr>
        <w:t xml:space="preserve"> non-anchor carrier transmission </w:t>
      </w:r>
      <w:r w:rsidR="00950C50">
        <w:rPr>
          <w:rFonts w:ascii="Times New Roman" w:eastAsia="宋体" w:hAnsi="Times New Roman" w:cs="Times New Roman" w:hint="eastAsia"/>
        </w:rPr>
        <w:t xml:space="preserve">studied </w:t>
      </w:r>
      <w:r>
        <w:rPr>
          <w:rFonts w:ascii="Times New Roman" w:eastAsia="宋体" w:hAnsi="Times New Roman" w:cs="Times New Roman" w:hint="eastAsia"/>
        </w:rPr>
        <w:t xml:space="preserve">in Rel-14 eNB-IoT, </w:t>
      </w:r>
      <w:r w:rsidR="00E427FA">
        <w:rPr>
          <w:rFonts w:ascii="Times New Roman" w:eastAsia="宋体" w:hAnsi="Times New Roman" w:cs="Times New Roman" w:hint="eastAsia"/>
        </w:rPr>
        <w:t>additional NB-PBCH could also be transmitted in non-anchor carriers to reduce system acquisition time without introducing overhead</w:t>
      </w:r>
      <w:r w:rsidR="00950C50">
        <w:rPr>
          <w:rFonts w:ascii="Times New Roman" w:eastAsia="宋体" w:hAnsi="Times New Roman" w:cs="Times New Roman" w:hint="eastAsia"/>
        </w:rPr>
        <w:t xml:space="preserve"> for anchor carrier</w:t>
      </w:r>
      <w:r w:rsidR="00E427FA">
        <w:rPr>
          <w:rFonts w:ascii="Times New Roman" w:eastAsia="宋体" w:hAnsi="Times New Roman" w:cs="Times New Roman" w:hint="eastAsia"/>
        </w:rPr>
        <w:t>. This option takes effect after initial access.</w:t>
      </w:r>
    </w:p>
    <w:p w:rsidR="00393CD9" w:rsidRDefault="00393CD9" w:rsidP="00B90228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r w:rsidRPr="00393CD9">
        <w:rPr>
          <w:rFonts w:ascii="Times New Roman" w:eastAsia="宋体" w:hAnsi="Times New Roman" w:cs="Times New Roman" w:hint="eastAsia"/>
          <w:b/>
          <w:i/>
        </w:rPr>
        <w:t xml:space="preserve">Proposal 1: Additional NB-PBCH transmission in SF#4 and/or SF#9 in odd frames could be </w:t>
      </w:r>
      <w:r w:rsidR="00950C50">
        <w:rPr>
          <w:rFonts w:ascii="Times New Roman" w:eastAsia="宋体" w:hAnsi="Times New Roman" w:cs="Times New Roman" w:hint="eastAsia"/>
          <w:b/>
          <w:i/>
        </w:rPr>
        <w:t xml:space="preserve">considered </w:t>
      </w:r>
      <w:r w:rsidRPr="00393CD9">
        <w:rPr>
          <w:rFonts w:ascii="Times New Roman" w:eastAsia="宋体" w:hAnsi="Times New Roman" w:cs="Times New Roman" w:hint="eastAsia"/>
          <w:b/>
          <w:i/>
        </w:rPr>
        <w:t>to reduce system acquisition time.</w:t>
      </w:r>
    </w:p>
    <w:p w:rsidR="00393CD9" w:rsidRPr="00393CD9" w:rsidRDefault="00393CD9" w:rsidP="00B90228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r>
        <w:rPr>
          <w:rFonts w:ascii="Times New Roman" w:eastAsia="宋体" w:hAnsi="Times New Roman" w:cs="Times New Roman" w:hint="eastAsia"/>
          <w:b/>
          <w:i/>
        </w:rPr>
        <w:t xml:space="preserve">Proposal 2: </w:t>
      </w:r>
      <w:r w:rsidR="00950C50">
        <w:rPr>
          <w:rFonts w:ascii="Times New Roman" w:eastAsia="宋体" w:hAnsi="Times New Roman" w:cs="Times New Roman" w:hint="eastAsia"/>
          <w:b/>
          <w:i/>
        </w:rPr>
        <w:t xml:space="preserve">Multiple </w:t>
      </w:r>
      <w:r>
        <w:rPr>
          <w:rFonts w:ascii="Times New Roman" w:eastAsia="宋体" w:hAnsi="Times New Roman" w:cs="Times New Roman" w:hint="eastAsia"/>
          <w:b/>
          <w:i/>
        </w:rPr>
        <w:t>level</w:t>
      </w:r>
      <w:r w:rsidR="00950C50">
        <w:rPr>
          <w:rFonts w:ascii="Times New Roman" w:eastAsia="宋体" w:hAnsi="Times New Roman" w:cs="Times New Roman" w:hint="eastAsia"/>
          <w:b/>
          <w:i/>
        </w:rPr>
        <w:t>s</w:t>
      </w:r>
      <w:r>
        <w:rPr>
          <w:rFonts w:ascii="Times New Roman" w:eastAsia="宋体" w:hAnsi="Times New Roman" w:cs="Times New Roman" w:hint="eastAsia"/>
          <w:b/>
          <w:i/>
        </w:rPr>
        <w:t xml:space="preserve"> of NB-PBCH density and NB-PBCH transmission in non-anchor carriers could be considered </w:t>
      </w:r>
      <w:r>
        <w:rPr>
          <w:rFonts w:ascii="Times New Roman" w:eastAsia="宋体" w:hAnsi="Times New Roman" w:cs="Times New Roman"/>
          <w:b/>
          <w:i/>
        </w:rPr>
        <w:t>to reduce overhead.</w:t>
      </w:r>
    </w:p>
    <w:p w:rsidR="00B90228" w:rsidRPr="00E21DDD" w:rsidRDefault="00B90228" w:rsidP="00B90228">
      <w:pPr>
        <w:pStyle w:val="1"/>
        <w:spacing w:before="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</w:t>
      </w:r>
    </w:p>
    <w:p w:rsidR="0072546D" w:rsidRPr="0072546D" w:rsidRDefault="0072546D" w:rsidP="00701C2B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This contribution discusses possible </w:t>
      </w:r>
      <w:r w:rsidR="007E5898">
        <w:rPr>
          <w:rFonts w:ascii="Times New Roman" w:eastAsia="宋体" w:hAnsi="Times New Roman" w:cs="Times New Roman" w:hint="eastAsia"/>
        </w:rPr>
        <w:t>enhancement</w:t>
      </w:r>
      <w:r>
        <w:rPr>
          <w:rFonts w:ascii="Times New Roman" w:eastAsia="宋体" w:hAnsi="Times New Roman" w:cs="Times New Roman" w:hint="eastAsia"/>
        </w:rPr>
        <w:t xml:space="preserve"> </w:t>
      </w:r>
      <w:r w:rsidR="007E5898">
        <w:rPr>
          <w:rFonts w:ascii="Times New Roman" w:eastAsia="宋体" w:hAnsi="Times New Roman" w:cs="Times New Roman" w:hint="eastAsia"/>
        </w:rPr>
        <w:t xml:space="preserve">on MIB-NB to reduce </w:t>
      </w:r>
      <w:r>
        <w:rPr>
          <w:rFonts w:ascii="Times New Roman" w:eastAsia="宋体" w:hAnsi="Times New Roman" w:cs="Times New Roman" w:hint="eastAsia"/>
        </w:rPr>
        <w:t>system acquisition time and the following proposals are provided:</w:t>
      </w:r>
    </w:p>
    <w:p w:rsidR="00371C2F" w:rsidRDefault="00371C2F" w:rsidP="00371C2F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r w:rsidRPr="00393CD9">
        <w:rPr>
          <w:rFonts w:ascii="Times New Roman" w:eastAsia="宋体" w:hAnsi="Times New Roman" w:cs="Times New Roman" w:hint="eastAsia"/>
          <w:b/>
          <w:i/>
        </w:rPr>
        <w:t xml:space="preserve">Proposal 1: Additional NB-PBCH transmission in SF#4 and/or SF#9 in odd frames could be </w:t>
      </w:r>
      <w:r>
        <w:rPr>
          <w:rFonts w:ascii="Times New Roman" w:eastAsia="宋体" w:hAnsi="Times New Roman" w:cs="Times New Roman" w:hint="eastAsia"/>
          <w:b/>
          <w:i/>
        </w:rPr>
        <w:t xml:space="preserve">considered </w:t>
      </w:r>
      <w:r w:rsidRPr="00393CD9">
        <w:rPr>
          <w:rFonts w:ascii="Times New Roman" w:eastAsia="宋体" w:hAnsi="Times New Roman" w:cs="Times New Roman" w:hint="eastAsia"/>
          <w:b/>
          <w:i/>
        </w:rPr>
        <w:t>to reduce system acquisition time.</w:t>
      </w:r>
    </w:p>
    <w:p w:rsidR="00371C2F" w:rsidRPr="00393CD9" w:rsidRDefault="00371C2F" w:rsidP="00371C2F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r>
        <w:rPr>
          <w:rFonts w:ascii="Times New Roman" w:eastAsia="宋体" w:hAnsi="Times New Roman" w:cs="Times New Roman" w:hint="eastAsia"/>
          <w:b/>
          <w:i/>
        </w:rPr>
        <w:t xml:space="preserve">Proposal 2: Multiple levels of NB-PBCH density and NB-PBCH transmission in non-anchor carriers could be considered </w:t>
      </w:r>
      <w:r>
        <w:rPr>
          <w:rFonts w:ascii="Times New Roman" w:eastAsia="宋体" w:hAnsi="Times New Roman" w:cs="Times New Roman"/>
          <w:b/>
          <w:i/>
        </w:rPr>
        <w:t>to reduce overhead.</w:t>
      </w:r>
    </w:p>
    <w:p w:rsidR="00B90228" w:rsidRPr="00E21DDD" w:rsidRDefault="00B90228" w:rsidP="00B90228">
      <w:pPr>
        <w:pStyle w:val="1"/>
        <w:spacing w:before="0" w:after="120"/>
        <w:rPr>
          <w:rFonts w:ascii="Times New Roman" w:hAnsi="Times New Roman" w:cs="Times New Roman"/>
        </w:rPr>
      </w:pPr>
      <w:bookmarkStart w:id="1" w:name="_In-sequence_SDU_delivery"/>
      <w:bookmarkEnd w:id="1"/>
      <w:r>
        <w:rPr>
          <w:rFonts w:ascii="Times New Roman" w:hAnsi="Times New Roman" w:cs="Times New Roman"/>
        </w:rPr>
        <w:t>Reference</w:t>
      </w:r>
    </w:p>
    <w:p w:rsidR="00B90228" w:rsidRDefault="00B90228" w:rsidP="00B90228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>[</w:t>
      </w:r>
      <w:r w:rsidR="004E31E3">
        <w:rPr>
          <w:rFonts w:ascii="Times New Roman" w:eastAsia="Arial Unicode MS" w:hAnsi="Times New Roman" w:cs="Times New Roman" w:hint="eastAsia"/>
          <w:sz w:val="22"/>
          <w:lang w:val="en-GB"/>
        </w:rPr>
        <w:t>1</w:t>
      </w:r>
      <w:r w:rsidRPr="000904F4">
        <w:rPr>
          <w:rFonts w:ascii="Times New Roman" w:eastAsia="Arial Unicode MS" w:hAnsi="Times New Roman" w:cs="Times New Roman"/>
          <w:sz w:val="22"/>
          <w:lang w:val="en-GB"/>
        </w:rPr>
        <w:t>] Draft minutes report of RAN1 #8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>8</w:t>
      </w:r>
      <w:r w:rsidR="004E31E3">
        <w:rPr>
          <w:rFonts w:ascii="Times New Roman" w:eastAsia="Arial Unicode MS" w:hAnsi="Times New Roman" w:cs="Times New Roman" w:hint="eastAsia"/>
          <w:sz w:val="22"/>
          <w:lang w:val="en-GB"/>
        </w:rPr>
        <w:t>bis</w:t>
      </w:r>
    </w:p>
    <w:p w:rsidR="009B2F99" w:rsidRPr="00B90228" w:rsidRDefault="009B2F99" w:rsidP="00B90228">
      <w:pPr>
        <w:rPr>
          <w:lang w:val="en-GB"/>
        </w:rPr>
      </w:pPr>
    </w:p>
    <w:sectPr w:rsidR="009B2F99" w:rsidRPr="00B90228" w:rsidSect="00D1453B">
      <w:headerReference w:type="even" r:id="rId8"/>
      <w:footerReference w:type="default" r:id="rId9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25E" w:rsidRDefault="0007125E" w:rsidP="00456268">
      <w:r>
        <w:separator/>
      </w:r>
    </w:p>
  </w:endnote>
  <w:endnote w:type="continuationSeparator" w:id="0">
    <w:p w:rsidR="0007125E" w:rsidRDefault="0007125E" w:rsidP="00456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53B" w:rsidRDefault="00D1453B">
    <w:pPr>
      <w:pStyle w:val="ac"/>
      <w:tabs>
        <w:tab w:val="center" w:pos="4820"/>
        <w:tab w:val="right" w:pos="9639"/>
      </w:tabs>
      <w:jc w:val="left"/>
    </w:pPr>
    <w:r>
      <w:tab/>
    </w:r>
    <w:r w:rsidR="00C074CF">
      <w:rPr>
        <w:rStyle w:val="af0"/>
      </w:rPr>
      <w:fldChar w:fldCharType="begin"/>
    </w:r>
    <w:r>
      <w:rPr>
        <w:rStyle w:val="af0"/>
      </w:rPr>
      <w:instrText xml:space="preserve"> PAGE </w:instrText>
    </w:r>
    <w:r w:rsidR="00C074CF">
      <w:rPr>
        <w:rStyle w:val="af0"/>
      </w:rPr>
      <w:fldChar w:fldCharType="separate"/>
    </w:r>
    <w:r w:rsidR="00371C2F">
      <w:rPr>
        <w:rStyle w:val="af0"/>
        <w:noProof/>
      </w:rPr>
      <w:t>2</w:t>
    </w:r>
    <w:r w:rsidR="00C074CF">
      <w:rPr>
        <w:rStyle w:val="af0"/>
      </w:rPr>
      <w:fldChar w:fldCharType="end"/>
    </w:r>
    <w:r>
      <w:rPr>
        <w:rStyle w:val="af0"/>
      </w:rPr>
      <w:t>/</w:t>
    </w:r>
    <w:r w:rsidR="00C074CF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C074CF">
      <w:rPr>
        <w:rStyle w:val="af0"/>
      </w:rPr>
      <w:fldChar w:fldCharType="separate"/>
    </w:r>
    <w:r w:rsidR="00371C2F">
      <w:rPr>
        <w:rStyle w:val="af0"/>
        <w:noProof/>
      </w:rPr>
      <w:t>2</w:t>
    </w:r>
    <w:r w:rsidR="00C074CF"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25E" w:rsidRDefault="0007125E" w:rsidP="00456268">
      <w:r>
        <w:separator/>
      </w:r>
    </w:p>
  </w:footnote>
  <w:footnote w:type="continuationSeparator" w:id="0">
    <w:p w:rsidR="0007125E" w:rsidRDefault="0007125E" w:rsidP="004562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53B" w:rsidRDefault="00D1453B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6050F03"/>
    <w:multiLevelType w:val="hybridMultilevel"/>
    <w:tmpl w:val="0FB62E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62499"/>
    <w:multiLevelType w:val="hybridMultilevel"/>
    <w:tmpl w:val="53100E8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20B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5917F74"/>
    <w:multiLevelType w:val="hybridMultilevel"/>
    <w:tmpl w:val="59C8E4B2"/>
    <w:lvl w:ilvl="0" w:tplc="E23CB5E6">
      <w:numFmt w:val="bullet"/>
      <w:lvlText w:val="-"/>
      <w:lvlJc w:val="left"/>
      <w:pPr>
        <w:ind w:left="400" w:hanging="400"/>
      </w:pPr>
      <w:rPr>
        <w:rFonts w:ascii="Times New Roman" w:eastAsia="MS Mincho" w:hAnsi="Times New Roman" w:cs="Times New Roman" w:hint="default"/>
      </w:rPr>
    </w:lvl>
    <w:lvl w:ilvl="1" w:tplc="B21A3A3A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2" w:tplc="1D44246A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7F881BF0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C28B678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C3EEFAE4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B866D27C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96641B52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97366F24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1E7656B2"/>
    <w:multiLevelType w:val="hybridMultilevel"/>
    <w:tmpl w:val="77BCD4B4"/>
    <w:lvl w:ilvl="0" w:tplc="C48A60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7BA44FE"/>
    <w:multiLevelType w:val="hybridMultilevel"/>
    <w:tmpl w:val="6AF49D76"/>
    <w:lvl w:ilvl="0" w:tplc="C48A60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C48A600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560B4D"/>
    <w:multiLevelType w:val="hybridMultilevel"/>
    <w:tmpl w:val="901E6F16"/>
    <w:lvl w:ilvl="0" w:tplc="41FE2F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E03B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4CA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90D9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E44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C693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2C98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4A4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166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DE615E9"/>
    <w:multiLevelType w:val="hybridMultilevel"/>
    <w:tmpl w:val="703C2AD6"/>
    <w:lvl w:ilvl="0" w:tplc="C48A600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>
    <w:nsid w:val="310B38FD"/>
    <w:multiLevelType w:val="multilevel"/>
    <w:tmpl w:val="310B38FD"/>
    <w:lvl w:ilvl="0">
      <w:start w:val="1"/>
      <w:numFmt w:val="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multilevel"/>
    <w:tmpl w:val="31CD34B6"/>
    <w:lvl w:ilvl="0">
      <w:start w:val="1"/>
      <w:numFmt w:val="bullet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B6506B"/>
    <w:multiLevelType w:val="hybridMultilevel"/>
    <w:tmpl w:val="BBE827B2"/>
    <w:lvl w:ilvl="0" w:tplc="6402F578">
      <w:start w:val="1"/>
      <w:numFmt w:val="bullet"/>
      <w:lvlText w:val="–"/>
      <w:lvlJc w:val="left"/>
      <w:pPr>
        <w:ind w:left="840" w:hanging="420"/>
      </w:pPr>
      <w:rPr>
        <w:rFonts w:ascii="Times" w:hAnsi="Times" w:hint="default"/>
        <w:lang w:val="en-US"/>
      </w:rPr>
    </w:lvl>
    <w:lvl w:ilvl="1" w:tplc="04090017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2" w:tplc="0409001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17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11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1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11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3BCA721D"/>
    <w:multiLevelType w:val="multilevel"/>
    <w:tmpl w:val="3BCA721D"/>
    <w:lvl w:ilvl="0">
      <w:start w:val="1"/>
      <w:numFmt w:val="bullet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3F013CC3"/>
    <w:multiLevelType w:val="hybridMultilevel"/>
    <w:tmpl w:val="7BD28464"/>
    <w:lvl w:ilvl="0" w:tplc="DA3E1A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3303F73"/>
    <w:multiLevelType w:val="multilevel"/>
    <w:tmpl w:val="43303F73"/>
    <w:lvl w:ilvl="0">
      <w:start w:val="1"/>
      <w:numFmt w:val="bullet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>
    <w:nsid w:val="4C355B5F"/>
    <w:multiLevelType w:val="hybridMultilevel"/>
    <w:tmpl w:val="19146E3A"/>
    <w:lvl w:ilvl="0" w:tplc="B378A1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B4E8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32E9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7E14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BACD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F665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1A5A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1A1B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F87B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F52A81"/>
    <w:multiLevelType w:val="multilevel"/>
    <w:tmpl w:val="57F52A81"/>
    <w:lvl w:ilvl="0">
      <w:start w:val="1"/>
      <w:numFmt w:val="bullet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98D0FD2"/>
    <w:multiLevelType w:val="hybridMultilevel"/>
    <w:tmpl w:val="511E80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0471E43"/>
    <w:multiLevelType w:val="hybridMultilevel"/>
    <w:tmpl w:val="AAB6962A"/>
    <w:lvl w:ilvl="0" w:tplc="2CCE24A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CCE24A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9"/>
  </w:num>
  <w:num w:numId="4">
    <w:abstractNumId w:val="15"/>
  </w:num>
  <w:num w:numId="5">
    <w:abstractNumId w:val="9"/>
  </w:num>
  <w:num w:numId="6">
    <w:abstractNumId w:val="13"/>
  </w:num>
  <w:num w:numId="7">
    <w:abstractNumId w:val="16"/>
  </w:num>
  <w:num w:numId="8">
    <w:abstractNumId w:val="12"/>
  </w:num>
  <w:num w:numId="9">
    <w:abstractNumId w:val="18"/>
  </w:num>
  <w:num w:numId="10">
    <w:abstractNumId w:val="3"/>
  </w:num>
  <w:num w:numId="11">
    <w:abstractNumId w:val="1"/>
  </w:num>
  <w:num w:numId="12">
    <w:abstractNumId w:val="17"/>
  </w:num>
  <w:num w:numId="13">
    <w:abstractNumId w:val="2"/>
  </w:num>
  <w:num w:numId="14">
    <w:abstractNumId w:val="11"/>
  </w:num>
  <w:num w:numId="15">
    <w:abstractNumId w:val="23"/>
  </w:num>
  <w:num w:numId="16">
    <w:abstractNumId w:val="22"/>
  </w:num>
  <w:num w:numId="17">
    <w:abstractNumId w:val="4"/>
  </w:num>
  <w:num w:numId="18">
    <w:abstractNumId w:val="20"/>
  </w:num>
  <w:num w:numId="19">
    <w:abstractNumId w:val="21"/>
  </w:num>
  <w:num w:numId="20">
    <w:abstractNumId w:val="5"/>
  </w:num>
  <w:num w:numId="21">
    <w:abstractNumId w:val="8"/>
  </w:num>
  <w:num w:numId="22">
    <w:abstractNumId w:val="6"/>
  </w:num>
  <w:num w:numId="23">
    <w:abstractNumId w:val="7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2F99"/>
    <w:rsid w:val="000072FB"/>
    <w:rsid w:val="0001438A"/>
    <w:rsid w:val="00015D43"/>
    <w:rsid w:val="000315D3"/>
    <w:rsid w:val="00046AC4"/>
    <w:rsid w:val="000471C1"/>
    <w:rsid w:val="000571EE"/>
    <w:rsid w:val="00061174"/>
    <w:rsid w:val="0007125E"/>
    <w:rsid w:val="00080511"/>
    <w:rsid w:val="000A01C2"/>
    <w:rsid w:val="000C76C3"/>
    <w:rsid w:val="000D5379"/>
    <w:rsid w:val="000D6F6D"/>
    <w:rsid w:val="000F6456"/>
    <w:rsid w:val="0011281A"/>
    <w:rsid w:val="00122F1D"/>
    <w:rsid w:val="00126C65"/>
    <w:rsid w:val="00150A44"/>
    <w:rsid w:val="00166E4F"/>
    <w:rsid w:val="00180060"/>
    <w:rsid w:val="001A4758"/>
    <w:rsid w:val="001C43F4"/>
    <w:rsid w:val="001D3578"/>
    <w:rsid w:val="00204217"/>
    <w:rsid w:val="00210ED8"/>
    <w:rsid w:val="00213AA7"/>
    <w:rsid w:val="002164CE"/>
    <w:rsid w:val="00250EF3"/>
    <w:rsid w:val="002516E7"/>
    <w:rsid w:val="00263A6F"/>
    <w:rsid w:val="00282EC8"/>
    <w:rsid w:val="002A393C"/>
    <w:rsid w:val="002A69A0"/>
    <w:rsid w:val="002B02E7"/>
    <w:rsid w:val="002B4557"/>
    <w:rsid w:val="002D7A67"/>
    <w:rsid w:val="002F4694"/>
    <w:rsid w:val="00325219"/>
    <w:rsid w:val="003310F5"/>
    <w:rsid w:val="00336721"/>
    <w:rsid w:val="0035231B"/>
    <w:rsid w:val="003646C5"/>
    <w:rsid w:val="00371C2F"/>
    <w:rsid w:val="00381B86"/>
    <w:rsid w:val="00393CD9"/>
    <w:rsid w:val="00394DF9"/>
    <w:rsid w:val="003C0970"/>
    <w:rsid w:val="003F10B7"/>
    <w:rsid w:val="003F2D87"/>
    <w:rsid w:val="003F7186"/>
    <w:rsid w:val="003F7EEE"/>
    <w:rsid w:val="004105D1"/>
    <w:rsid w:val="00416B8F"/>
    <w:rsid w:val="00420A4C"/>
    <w:rsid w:val="00425629"/>
    <w:rsid w:val="00426B76"/>
    <w:rsid w:val="004442A6"/>
    <w:rsid w:val="00454721"/>
    <w:rsid w:val="00456268"/>
    <w:rsid w:val="004B63F0"/>
    <w:rsid w:val="004D0109"/>
    <w:rsid w:val="004D1545"/>
    <w:rsid w:val="004E31E3"/>
    <w:rsid w:val="00501065"/>
    <w:rsid w:val="005162FA"/>
    <w:rsid w:val="00522DC1"/>
    <w:rsid w:val="00523190"/>
    <w:rsid w:val="00525010"/>
    <w:rsid w:val="00526E48"/>
    <w:rsid w:val="00535FC8"/>
    <w:rsid w:val="00581E97"/>
    <w:rsid w:val="005822CF"/>
    <w:rsid w:val="00585694"/>
    <w:rsid w:val="00592961"/>
    <w:rsid w:val="005A410E"/>
    <w:rsid w:val="005C0B22"/>
    <w:rsid w:val="005E02A9"/>
    <w:rsid w:val="005E29DB"/>
    <w:rsid w:val="005E6F60"/>
    <w:rsid w:val="005F29A9"/>
    <w:rsid w:val="0062591E"/>
    <w:rsid w:val="006269C9"/>
    <w:rsid w:val="00630EF6"/>
    <w:rsid w:val="00634377"/>
    <w:rsid w:val="00636089"/>
    <w:rsid w:val="00667EFC"/>
    <w:rsid w:val="006A0F86"/>
    <w:rsid w:val="006B4AB9"/>
    <w:rsid w:val="006C35E1"/>
    <w:rsid w:val="006C4982"/>
    <w:rsid w:val="006E38C9"/>
    <w:rsid w:val="006F7E7B"/>
    <w:rsid w:val="00701C2B"/>
    <w:rsid w:val="00717C95"/>
    <w:rsid w:val="0072546D"/>
    <w:rsid w:val="00733259"/>
    <w:rsid w:val="00736787"/>
    <w:rsid w:val="00791C85"/>
    <w:rsid w:val="007A6EC0"/>
    <w:rsid w:val="007B6607"/>
    <w:rsid w:val="007B7C74"/>
    <w:rsid w:val="007D5A14"/>
    <w:rsid w:val="007E5898"/>
    <w:rsid w:val="00812DDB"/>
    <w:rsid w:val="00814775"/>
    <w:rsid w:val="00816EE8"/>
    <w:rsid w:val="008530AA"/>
    <w:rsid w:val="00885450"/>
    <w:rsid w:val="00894FF7"/>
    <w:rsid w:val="008A01CC"/>
    <w:rsid w:val="008B066F"/>
    <w:rsid w:val="008B2E5B"/>
    <w:rsid w:val="008C6BDE"/>
    <w:rsid w:val="008D02F2"/>
    <w:rsid w:val="008D2453"/>
    <w:rsid w:val="008D352F"/>
    <w:rsid w:val="008D636C"/>
    <w:rsid w:val="00935B54"/>
    <w:rsid w:val="00942C4A"/>
    <w:rsid w:val="009438A1"/>
    <w:rsid w:val="00950C50"/>
    <w:rsid w:val="00975ACC"/>
    <w:rsid w:val="00980651"/>
    <w:rsid w:val="009B14CF"/>
    <w:rsid w:val="009B2F99"/>
    <w:rsid w:val="009C5CCF"/>
    <w:rsid w:val="009D34D2"/>
    <w:rsid w:val="009D3A9B"/>
    <w:rsid w:val="009D3D5A"/>
    <w:rsid w:val="00A146BB"/>
    <w:rsid w:val="00A16563"/>
    <w:rsid w:val="00A206AA"/>
    <w:rsid w:val="00A42A78"/>
    <w:rsid w:val="00A44752"/>
    <w:rsid w:val="00A64EEB"/>
    <w:rsid w:val="00A745F2"/>
    <w:rsid w:val="00A759F0"/>
    <w:rsid w:val="00A9695B"/>
    <w:rsid w:val="00AA3FEA"/>
    <w:rsid w:val="00AC0D06"/>
    <w:rsid w:val="00AD3306"/>
    <w:rsid w:val="00AD4CE3"/>
    <w:rsid w:val="00AF2962"/>
    <w:rsid w:val="00B17AE9"/>
    <w:rsid w:val="00B327A9"/>
    <w:rsid w:val="00B4176C"/>
    <w:rsid w:val="00B478EE"/>
    <w:rsid w:val="00B561D1"/>
    <w:rsid w:val="00B85A58"/>
    <w:rsid w:val="00B85D3B"/>
    <w:rsid w:val="00B90228"/>
    <w:rsid w:val="00B96D69"/>
    <w:rsid w:val="00BF0B2E"/>
    <w:rsid w:val="00BF36D5"/>
    <w:rsid w:val="00C074CF"/>
    <w:rsid w:val="00C1190C"/>
    <w:rsid w:val="00C17890"/>
    <w:rsid w:val="00C54C3F"/>
    <w:rsid w:val="00C56DCB"/>
    <w:rsid w:val="00C639DB"/>
    <w:rsid w:val="00C8500C"/>
    <w:rsid w:val="00CC5A97"/>
    <w:rsid w:val="00CD252C"/>
    <w:rsid w:val="00CD49E5"/>
    <w:rsid w:val="00CE5B8F"/>
    <w:rsid w:val="00CF6467"/>
    <w:rsid w:val="00D01B3A"/>
    <w:rsid w:val="00D05AF9"/>
    <w:rsid w:val="00D06C1F"/>
    <w:rsid w:val="00D10AA3"/>
    <w:rsid w:val="00D1453B"/>
    <w:rsid w:val="00D15642"/>
    <w:rsid w:val="00D2491C"/>
    <w:rsid w:val="00D27622"/>
    <w:rsid w:val="00D504DA"/>
    <w:rsid w:val="00D85B02"/>
    <w:rsid w:val="00D9028F"/>
    <w:rsid w:val="00D94042"/>
    <w:rsid w:val="00D94C47"/>
    <w:rsid w:val="00D94E5F"/>
    <w:rsid w:val="00D97B4B"/>
    <w:rsid w:val="00DA0F4F"/>
    <w:rsid w:val="00DA6E26"/>
    <w:rsid w:val="00DC423B"/>
    <w:rsid w:val="00E252A7"/>
    <w:rsid w:val="00E32B7B"/>
    <w:rsid w:val="00E427FA"/>
    <w:rsid w:val="00E44F0C"/>
    <w:rsid w:val="00E60C0A"/>
    <w:rsid w:val="00E76387"/>
    <w:rsid w:val="00E828CA"/>
    <w:rsid w:val="00E9243A"/>
    <w:rsid w:val="00E94E6F"/>
    <w:rsid w:val="00E96962"/>
    <w:rsid w:val="00E97CF5"/>
    <w:rsid w:val="00EC5A68"/>
    <w:rsid w:val="00EE4A3D"/>
    <w:rsid w:val="00EE59EE"/>
    <w:rsid w:val="00EE7249"/>
    <w:rsid w:val="00EF198E"/>
    <w:rsid w:val="00F14742"/>
    <w:rsid w:val="00F251FD"/>
    <w:rsid w:val="00F375E9"/>
    <w:rsid w:val="00F62885"/>
    <w:rsid w:val="00F97BB9"/>
    <w:rsid w:val="00FC183F"/>
    <w:rsid w:val="00FE3E6D"/>
    <w:rsid w:val="00FE7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 w:qFormat="1"/>
    <w:lsdException w:name="index 2" w:uiPriority="0" w:qFormat="1"/>
    <w:lsdException w:name="index 4" w:uiPriority="0" w:qFormat="1"/>
    <w:lsdException w:name="toc 1" w:uiPriority="39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annotation subject" w:uiPriority="0" w:qFormat="1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228"/>
    <w:pPr>
      <w:widowControl w:val="0"/>
      <w:jc w:val="both"/>
    </w:pPr>
  </w:style>
  <w:style w:type="paragraph" w:styleId="1">
    <w:name w:val="heading 1"/>
    <w:aliases w:val="Title,NMP Heading 1,H1,h11,h12,h13,h14,h15,h16,app heading 1,l1,Memo Heading 1,Heading 1_a,h17,h111,h121,h131,h141,h151,h161,h18,h112,h122,h132,h142,h152,h162,h19,h113,h123,h133,h143,h153,h163,Heading 1 Char,Alt+1,Alt+11,Alt+12,Alt+13,heading 1,h1"/>
    <w:next w:val="a"/>
    <w:link w:val="1Char"/>
    <w:qFormat/>
    <w:rsid w:val="009B2F9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2"/>
      <w:szCs w:val="36"/>
      <w:lang w:val="en-GB"/>
    </w:rPr>
  </w:style>
  <w:style w:type="paragraph" w:styleId="2">
    <w:name w:val="heading 2"/>
    <w:aliases w:val="H2,h2,Head2A,2,UNDERRUBRIK 1-2,DO NOT USE_h2,h21,Heading 2 Char,H2 Char,h2 Char"/>
    <w:basedOn w:val="1"/>
    <w:next w:val="a"/>
    <w:link w:val="2Char"/>
    <w:qFormat/>
    <w:rsid w:val="009B2F9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,0H"/>
    <w:basedOn w:val="2"/>
    <w:next w:val="a"/>
    <w:link w:val="3Char"/>
    <w:uiPriority w:val="9"/>
    <w:qFormat/>
    <w:rsid w:val="009B2F9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4H,Heading,4,Memo,5"/>
    <w:basedOn w:val="3"/>
    <w:next w:val="a"/>
    <w:link w:val="4Char"/>
    <w:qFormat/>
    <w:rsid w:val="009B2F99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Char"/>
    <w:uiPriority w:val="9"/>
    <w:qFormat/>
    <w:rsid w:val="009B2F9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"/>
    <w:qFormat/>
    <w:rsid w:val="009B2F9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uiPriority w:val="9"/>
    <w:qFormat/>
    <w:rsid w:val="009B2F9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uiPriority w:val="9"/>
    <w:qFormat/>
    <w:rsid w:val="009B2F9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9B2F9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Title Char,NMP Heading 1 Char,H1 Char,h11 Char,h12 Char,h13 Char,h14 Char,h15 Char,h16 Char,app heading 1 Char,l1 Char,Memo Heading 1 Char,Heading 1_a Char,h17 Char,h111 Char,h121 Char,h131 Char,h141 Char,h151 Char,h161 Char,h18 Char,h112 Char"/>
    <w:basedOn w:val="a0"/>
    <w:link w:val="1"/>
    <w:qFormat/>
    <w:rsid w:val="009B2F99"/>
    <w:rPr>
      <w:rFonts w:ascii="Arial" w:eastAsia="Times New Roman" w:hAnsi="Arial" w:cs="Arial"/>
      <w:kern w:val="0"/>
      <w:sz w:val="32"/>
      <w:szCs w:val="36"/>
      <w:lang w:val="en-GB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9B2F99"/>
    <w:rPr>
      <w:rFonts w:ascii="Arial" w:eastAsia="Times New Roman" w:hAnsi="Arial" w:cs="Arial"/>
      <w:kern w:val="0"/>
      <w:sz w:val="28"/>
      <w:szCs w:val="32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uiPriority w:val="9"/>
    <w:rsid w:val="009B2F99"/>
    <w:rPr>
      <w:rFonts w:ascii="Arial" w:eastAsia="Times New Roman" w:hAnsi="Arial" w:cs="Arial"/>
      <w:kern w:val="0"/>
      <w:sz w:val="24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9B2F99"/>
    <w:rPr>
      <w:rFonts w:ascii="Arial" w:eastAsia="Times New Roman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uiPriority w:val="9"/>
    <w:rsid w:val="009B2F99"/>
    <w:rPr>
      <w:rFonts w:ascii="Arial" w:eastAsia="Times New Roman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uiPriority w:val="9"/>
    <w:rsid w:val="009B2F99"/>
    <w:rPr>
      <w:rFonts w:cs="Arial"/>
    </w:rPr>
  </w:style>
  <w:style w:type="character" w:customStyle="1" w:styleId="7Char">
    <w:name w:val="标题 7 Char"/>
    <w:basedOn w:val="a0"/>
    <w:link w:val="7"/>
    <w:uiPriority w:val="9"/>
    <w:rsid w:val="009B2F99"/>
    <w:rPr>
      <w:rFonts w:cs="Arial"/>
    </w:rPr>
  </w:style>
  <w:style w:type="character" w:customStyle="1" w:styleId="8Char">
    <w:name w:val="标题 8 Char"/>
    <w:basedOn w:val="a0"/>
    <w:link w:val="8"/>
    <w:uiPriority w:val="9"/>
    <w:rsid w:val="009B2F99"/>
    <w:rPr>
      <w:rFonts w:cs="Arial"/>
    </w:rPr>
  </w:style>
  <w:style w:type="character" w:customStyle="1" w:styleId="9Char">
    <w:name w:val="标题 9 Char"/>
    <w:basedOn w:val="a0"/>
    <w:link w:val="9"/>
    <w:uiPriority w:val="9"/>
    <w:rsid w:val="009B2F99"/>
    <w:rPr>
      <w:rFonts w:cs="Arial"/>
    </w:rPr>
  </w:style>
  <w:style w:type="paragraph" w:styleId="30">
    <w:name w:val="List 3"/>
    <w:basedOn w:val="20"/>
    <w:qFormat/>
    <w:rsid w:val="009B2F99"/>
    <w:pPr>
      <w:ind w:left="1135"/>
    </w:pPr>
  </w:style>
  <w:style w:type="paragraph" w:styleId="20">
    <w:name w:val="List 2"/>
    <w:basedOn w:val="a3"/>
    <w:qFormat/>
    <w:rsid w:val="009B2F99"/>
    <w:pPr>
      <w:ind w:left="851"/>
    </w:pPr>
  </w:style>
  <w:style w:type="paragraph" w:styleId="a3">
    <w:name w:val="List"/>
    <w:basedOn w:val="a"/>
    <w:qFormat/>
    <w:rsid w:val="009B2F99"/>
    <w:pPr>
      <w:ind w:left="568" w:hanging="284"/>
    </w:pPr>
  </w:style>
  <w:style w:type="paragraph" w:styleId="a4">
    <w:name w:val="annotation text"/>
    <w:basedOn w:val="a"/>
    <w:link w:val="Char"/>
    <w:semiHidden/>
    <w:unhideWhenUsed/>
    <w:qFormat/>
    <w:rsid w:val="009B2F99"/>
    <w:pPr>
      <w:jc w:val="left"/>
    </w:pPr>
  </w:style>
  <w:style w:type="character" w:customStyle="1" w:styleId="Char">
    <w:name w:val="批注文字 Char"/>
    <w:basedOn w:val="a0"/>
    <w:link w:val="a4"/>
    <w:uiPriority w:val="99"/>
    <w:semiHidden/>
    <w:rsid w:val="009B2F99"/>
  </w:style>
  <w:style w:type="character" w:customStyle="1" w:styleId="Char0">
    <w:name w:val="批注主题 Char"/>
    <w:basedOn w:val="Char"/>
    <w:link w:val="a5"/>
    <w:semiHidden/>
    <w:rsid w:val="009B2F99"/>
    <w:rPr>
      <w:b/>
      <w:bCs/>
    </w:rPr>
  </w:style>
  <w:style w:type="paragraph" w:styleId="a5">
    <w:name w:val="annotation subject"/>
    <w:basedOn w:val="a4"/>
    <w:next w:val="a4"/>
    <w:link w:val="Char0"/>
    <w:semiHidden/>
    <w:qFormat/>
    <w:rsid w:val="009B2F99"/>
    <w:pPr>
      <w:jc w:val="both"/>
    </w:pPr>
    <w:rPr>
      <w:b/>
      <w:bCs/>
    </w:rPr>
  </w:style>
  <w:style w:type="paragraph" w:styleId="10">
    <w:name w:val="toc 1"/>
    <w:next w:val="a"/>
    <w:uiPriority w:val="39"/>
    <w:qFormat/>
    <w:rsid w:val="009B2F9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 w:cs="Times New Roman"/>
      <w:b/>
      <w:kern w:val="0"/>
      <w:sz w:val="20"/>
    </w:rPr>
  </w:style>
  <w:style w:type="paragraph" w:styleId="21">
    <w:name w:val="List Number 2"/>
    <w:basedOn w:val="a6"/>
    <w:qFormat/>
    <w:rsid w:val="009B2F99"/>
    <w:pPr>
      <w:ind w:left="851"/>
    </w:pPr>
  </w:style>
  <w:style w:type="paragraph" w:styleId="a6">
    <w:name w:val="List Number"/>
    <w:basedOn w:val="a3"/>
    <w:qFormat/>
    <w:rsid w:val="009B2F99"/>
  </w:style>
  <w:style w:type="paragraph" w:styleId="40">
    <w:name w:val="List Bullet 4"/>
    <w:basedOn w:val="31"/>
    <w:qFormat/>
    <w:rsid w:val="009B2F99"/>
    <w:pPr>
      <w:tabs>
        <w:tab w:val="left" w:pos="1361"/>
      </w:tabs>
      <w:ind w:left="1361"/>
    </w:pPr>
  </w:style>
  <w:style w:type="paragraph" w:styleId="31">
    <w:name w:val="List Bullet 3"/>
    <w:basedOn w:val="22"/>
    <w:qFormat/>
    <w:rsid w:val="009B2F99"/>
    <w:pPr>
      <w:tabs>
        <w:tab w:val="left" w:pos="1077"/>
      </w:tabs>
      <w:ind w:left="1077"/>
    </w:pPr>
  </w:style>
  <w:style w:type="paragraph" w:styleId="22">
    <w:name w:val="List Bullet 2"/>
    <w:basedOn w:val="a7"/>
    <w:qFormat/>
    <w:rsid w:val="009B2F99"/>
    <w:pPr>
      <w:tabs>
        <w:tab w:val="left" w:pos="794"/>
      </w:tabs>
      <w:ind w:left="794"/>
    </w:pPr>
  </w:style>
  <w:style w:type="paragraph" w:styleId="a7">
    <w:name w:val="List Bullet"/>
    <w:basedOn w:val="a8"/>
    <w:qFormat/>
    <w:rsid w:val="009B2F99"/>
    <w:pPr>
      <w:tabs>
        <w:tab w:val="left" w:pos="510"/>
      </w:tabs>
      <w:ind w:left="510" w:hanging="397"/>
    </w:pPr>
  </w:style>
  <w:style w:type="paragraph" w:styleId="a8">
    <w:name w:val="Body Text"/>
    <w:basedOn w:val="a"/>
    <w:link w:val="Char1"/>
    <w:qFormat/>
    <w:rsid w:val="009B2F99"/>
  </w:style>
  <w:style w:type="character" w:customStyle="1" w:styleId="Char1">
    <w:name w:val="正文文本 Char"/>
    <w:basedOn w:val="a0"/>
    <w:link w:val="a8"/>
    <w:qFormat/>
    <w:rsid w:val="009B2F99"/>
  </w:style>
  <w:style w:type="paragraph" w:styleId="a9">
    <w:name w:val="caption"/>
    <w:aliases w:val="cap,Caption Char,Caption Char1 Char,cap Char Char1,Caption Char Char1 Char,cap Char2,cap1,cap2,cap11,3GPP Caption Table"/>
    <w:basedOn w:val="a"/>
    <w:next w:val="a"/>
    <w:link w:val="Char2"/>
    <w:uiPriority w:val="35"/>
    <w:qFormat/>
    <w:rsid w:val="009B2F99"/>
    <w:pPr>
      <w:spacing w:after="240"/>
      <w:jc w:val="center"/>
    </w:pPr>
    <w:rPr>
      <w:b/>
      <w:bCs/>
    </w:rPr>
  </w:style>
  <w:style w:type="character" w:customStyle="1" w:styleId="Char2">
    <w:name w:val="题注 Char"/>
    <w:aliases w:val="cap Char,Caption Char Char,Caption Char1 Char Char,cap Char Char1 Char,Caption Char Char1 Char Char,cap Char2 Char,cap1 Char,cap2 Char,cap11 Char,3GPP Caption Table Char"/>
    <w:basedOn w:val="a0"/>
    <w:link w:val="a9"/>
    <w:uiPriority w:val="35"/>
    <w:rsid w:val="009B2F99"/>
    <w:rPr>
      <w:b/>
      <w:bCs/>
    </w:rPr>
  </w:style>
  <w:style w:type="paragraph" w:styleId="aa">
    <w:name w:val="Document Map"/>
    <w:basedOn w:val="a"/>
    <w:link w:val="Char3"/>
    <w:semiHidden/>
    <w:qFormat/>
    <w:rsid w:val="009B2F99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a"/>
    <w:semiHidden/>
    <w:rsid w:val="009B2F99"/>
    <w:rPr>
      <w:rFonts w:ascii="Tahoma" w:hAnsi="Tahoma" w:cs="Tahoma"/>
      <w:shd w:val="clear" w:color="auto" w:fill="000080"/>
    </w:rPr>
  </w:style>
  <w:style w:type="paragraph" w:styleId="41">
    <w:name w:val="index 4"/>
    <w:basedOn w:val="a"/>
    <w:next w:val="a"/>
    <w:qFormat/>
    <w:rsid w:val="009B2F99"/>
    <w:pPr>
      <w:ind w:left="800" w:hanging="200"/>
    </w:pPr>
  </w:style>
  <w:style w:type="paragraph" w:styleId="50">
    <w:name w:val="List Bullet 5"/>
    <w:basedOn w:val="40"/>
    <w:qFormat/>
    <w:rsid w:val="009B2F99"/>
    <w:pPr>
      <w:tabs>
        <w:tab w:val="left" w:pos="1644"/>
      </w:tabs>
      <w:ind w:left="1644"/>
    </w:pPr>
  </w:style>
  <w:style w:type="character" w:customStyle="1" w:styleId="Char4">
    <w:name w:val="批注框文本 Char"/>
    <w:basedOn w:val="a0"/>
    <w:link w:val="ab"/>
    <w:semiHidden/>
    <w:rsid w:val="009B2F99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Char4"/>
    <w:semiHidden/>
    <w:qFormat/>
    <w:rsid w:val="009B2F99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5"/>
    <w:semiHidden/>
    <w:qFormat/>
    <w:rsid w:val="009B2F99"/>
    <w:pPr>
      <w:jc w:val="center"/>
    </w:pPr>
    <w:rPr>
      <w:i/>
      <w:iCs/>
    </w:rPr>
  </w:style>
  <w:style w:type="paragraph" w:styleId="ad">
    <w:name w:val="header"/>
    <w:link w:val="Char6"/>
    <w:qFormat/>
    <w:rsid w:val="009B2F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kern w:val="0"/>
      <w:sz w:val="18"/>
      <w:szCs w:val="18"/>
    </w:rPr>
  </w:style>
  <w:style w:type="character" w:customStyle="1" w:styleId="Char6">
    <w:name w:val="页眉 Char"/>
    <w:basedOn w:val="a0"/>
    <w:link w:val="ad"/>
    <w:rsid w:val="009B2F99"/>
    <w:rPr>
      <w:rFonts w:ascii="Arial" w:eastAsia="Times New Roman" w:hAnsi="Arial" w:cs="Arial"/>
      <w:b/>
      <w:bCs/>
      <w:kern w:val="0"/>
      <w:sz w:val="18"/>
      <w:szCs w:val="18"/>
    </w:rPr>
  </w:style>
  <w:style w:type="character" w:customStyle="1" w:styleId="Char5">
    <w:name w:val="页脚 Char"/>
    <w:basedOn w:val="a0"/>
    <w:link w:val="ac"/>
    <w:semiHidden/>
    <w:rsid w:val="009B2F99"/>
    <w:rPr>
      <w:rFonts w:ascii="Arial" w:eastAsia="Times New Roman" w:hAnsi="Arial" w:cs="Arial"/>
      <w:b/>
      <w:bCs/>
      <w:i/>
      <w:iCs/>
      <w:kern w:val="0"/>
      <w:sz w:val="18"/>
      <w:szCs w:val="18"/>
    </w:rPr>
  </w:style>
  <w:style w:type="character" w:customStyle="1" w:styleId="Char7">
    <w:name w:val="脚注文本 Char"/>
    <w:basedOn w:val="a0"/>
    <w:link w:val="ae"/>
    <w:semiHidden/>
    <w:rsid w:val="009B2F99"/>
    <w:rPr>
      <w:sz w:val="16"/>
      <w:szCs w:val="16"/>
    </w:rPr>
  </w:style>
  <w:style w:type="paragraph" w:styleId="ae">
    <w:name w:val="footnote text"/>
    <w:basedOn w:val="a"/>
    <w:link w:val="Char7"/>
    <w:semiHidden/>
    <w:qFormat/>
    <w:rsid w:val="009B2F99"/>
    <w:pPr>
      <w:keepLines/>
      <w:ind w:left="454" w:hanging="454"/>
    </w:pPr>
    <w:rPr>
      <w:sz w:val="16"/>
      <w:szCs w:val="16"/>
    </w:rPr>
  </w:style>
  <w:style w:type="paragraph" w:styleId="51">
    <w:name w:val="List 5"/>
    <w:basedOn w:val="42"/>
    <w:qFormat/>
    <w:rsid w:val="009B2F99"/>
    <w:pPr>
      <w:ind w:left="1702"/>
    </w:pPr>
  </w:style>
  <w:style w:type="paragraph" w:styleId="42">
    <w:name w:val="List 4"/>
    <w:basedOn w:val="30"/>
    <w:qFormat/>
    <w:rsid w:val="009B2F99"/>
    <w:pPr>
      <w:ind w:left="1418"/>
    </w:pPr>
  </w:style>
  <w:style w:type="paragraph" w:styleId="af">
    <w:name w:val="table of figures"/>
    <w:basedOn w:val="a"/>
    <w:next w:val="a"/>
    <w:uiPriority w:val="99"/>
    <w:qFormat/>
    <w:rsid w:val="009B2F99"/>
    <w:pPr>
      <w:ind w:left="1418" w:hanging="1418"/>
      <w:jc w:val="left"/>
    </w:pPr>
    <w:rPr>
      <w:b/>
    </w:rPr>
  </w:style>
  <w:style w:type="character" w:styleId="af0">
    <w:name w:val="page number"/>
    <w:basedOn w:val="a0"/>
    <w:semiHidden/>
    <w:qFormat/>
    <w:rsid w:val="009B2F99"/>
  </w:style>
  <w:style w:type="character" w:styleId="af1">
    <w:name w:val="Hyperlink"/>
    <w:basedOn w:val="a0"/>
    <w:uiPriority w:val="99"/>
    <w:qFormat/>
    <w:rsid w:val="009B2F99"/>
    <w:rPr>
      <w:color w:val="0000FF"/>
      <w:u w:val="single"/>
      <w:lang w:val="en-GB"/>
    </w:rPr>
  </w:style>
  <w:style w:type="paragraph" w:customStyle="1" w:styleId="Figure">
    <w:name w:val="Figure"/>
    <w:basedOn w:val="a"/>
    <w:next w:val="a9"/>
    <w:qFormat/>
    <w:rsid w:val="009B2F99"/>
    <w:pPr>
      <w:keepNext/>
      <w:keepLines/>
      <w:spacing w:before="180"/>
      <w:jc w:val="center"/>
    </w:pPr>
  </w:style>
  <w:style w:type="paragraph" w:customStyle="1" w:styleId="3GPPHeader">
    <w:name w:val="3GPP_Header"/>
    <w:basedOn w:val="a"/>
    <w:qFormat/>
    <w:rsid w:val="009B2F99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rsid w:val="009B2F99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"/>
    <w:qFormat/>
    <w:rsid w:val="009B2F9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"/>
    <w:qFormat/>
    <w:rsid w:val="009B2F99"/>
    <w:pPr>
      <w:tabs>
        <w:tab w:val="left" w:pos="567"/>
      </w:tabs>
      <w:ind w:left="567" w:hanging="567"/>
    </w:pPr>
  </w:style>
  <w:style w:type="paragraph" w:customStyle="1" w:styleId="B1">
    <w:name w:val="B1"/>
    <w:basedOn w:val="a3"/>
    <w:qFormat/>
    <w:rsid w:val="009B2F99"/>
    <w:pPr>
      <w:spacing w:after="180"/>
      <w:jc w:val="left"/>
    </w:pPr>
    <w:rPr>
      <w:lang w:eastAsia="en-US"/>
    </w:rPr>
  </w:style>
  <w:style w:type="paragraph" w:customStyle="1" w:styleId="B2">
    <w:name w:val="B2"/>
    <w:basedOn w:val="20"/>
    <w:qFormat/>
    <w:rsid w:val="009B2F99"/>
    <w:pPr>
      <w:spacing w:after="180"/>
      <w:jc w:val="left"/>
    </w:pPr>
    <w:rPr>
      <w:lang w:eastAsia="en-US"/>
    </w:rPr>
  </w:style>
  <w:style w:type="paragraph" w:customStyle="1" w:styleId="B3">
    <w:name w:val="B3"/>
    <w:basedOn w:val="30"/>
    <w:qFormat/>
    <w:rsid w:val="009B2F99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qFormat/>
    <w:rsid w:val="009B2F9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"/>
    <w:qFormat/>
    <w:rsid w:val="009B2F99"/>
    <w:pPr>
      <w:tabs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51"/>
    <w:qFormat/>
    <w:rsid w:val="009B2F99"/>
    <w:pPr>
      <w:spacing w:after="180"/>
      <w:jc w:val="left"/>
    </w:pPr>
    <w:rPr>
      <w:lang w:eastAsia="en-US"/>
    </w:rPr>
  </w:style>
  <w:style w:type="paragraph" w:customStyle="1" w:styleId="EX">
    <w:name w:val="EX"/>
    <w:basedOn w:val="a"/>
    <w:qFormat/>
    <w:rsid w:val="009B2F9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9B2F99"/>
    <w:pPr>
      <w:spacing w:after="0"/>
    </w:pPr>
  </w:style>
  <w:style w:type="paragraph" w:customStyle="1" w:styleId="TAL">
    <w:name w:val="TAL"/>
    <w:basedOn w:val="a"/>
    <w:link w:val="TALChar"/>
    <w:qFormat/>
    <w:rsid w:val="009B2F99"/>
    <w:pPr>
      <w:keepNext/>
      <w:keepLines/>
      <w:jc w:val="left"/>
    </w:pPr>
    <w:rPr>
      <w:sz w:val="18"/>
      <w:lang w:eastAsia="en-US"/>
    </w:rPr>
  </w:style>
  <w:style w:type="character" w:customStyle="1" w:styleId="TALChar">
    <w:name w:val="TAL Char"/>
    <w:link w:val="TAL"/>
    <w:locked/>
    <w:rsid w:val="009B2F99"/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B2F99"/>
    <w:pPr>
      <w:jc w:val="center"/>
    </w:pPr>
  </w:style>
  <w:style w:type="character" w:customStyle="1" w:styleId="TACChar">
    <w:name w:val="TAC Char"/>
    <w:link w:val="TAC"/>
    <w:locked/>
    <w:rsid w:val="009B2F99"/>
    <w:rPr>
      <w:sz w:val="18"/>
      <w:lang w:eastAsia="en-US"/>
    </w:rPr>
  </w:style>
  <w:style w:type="paragraph" w:customStyle="1" w:styleId="TAH">
    <w:name w:val="TAH"/>
    <w:basedOn w:val="TAC"/>
    <w:link w:val="TAHCar"/>
    <w:qFormat/>
    <w:rsid w:val="009B2F99"/>
    <w:rPr>
      <w:b/>
    </w:rPr>
  </w:style>
  <w:style w:type="character" w:customStyle="1" w:styleId="TAHCar">
    <w:name w:val="TAH Car"/>
    <w:link w:val="TAH"/>
    <w:rsid w:val="009B2F99"/>
    <w:rPr>
      <w:b/>
      <w:sz w:val="18"/>
      <w:lang w:eastAsia="en-US"/>
    </w:rPr>
  </w:style>
  <w:style w:type="paragraph" w:customStyle="1" w:styleId="TAN">
    <w:name w:val="TAN"/>
    <w:basedOn w:val="TAL"/>
    <w:qFormat/>
    <w:rsid w:val="009B2F99"/>
    <w:pPr>
      <w:ind w:left="851" w:hanging="851"/>
    </w:pPr>
  </w:style>
  <w:style w:type="paragraph" w:customStyle="1" w:styleId="TAR">
    <w:name w:val="TAR"/>
    <w:basedOn w:val="TAL"/>
    <w:qFormat/>
    <w:rsid w:val="009B2F99"/>
    <w:pPr>
      <w:jc w:val="right"/>
    </w:pPr>
  </w:style>
  <w:style w:type="paragraph" w:customStyle="1" w:styleId="TH">
    <w:name w:val="TH"/>
    <w:basedOn w:val="a"/>
    <w:qFormat/>
    <w:rsid w:val="009B2F9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9B2F99"/>
    <w:pPr>
      <w:keepNext w:val="0"/>
      <w:spacing w:before="0" w:after="240"/>
    </w:pPr>
  </w:style>
  <w:style w:type="paragraph" w:customStyle="1" w:styleId="TT">
    <w:name w:val="TT"/>
    <w:basedOn w:val="1"/>
    <w:next w:val="a"/>
    <w:qFormat/>
    <w:rsid w:val="009B2F9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9B2F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40"/>
      <w:szCs w:val="20"/>
      <w:lang w:eastAsia="en-US"/>
    </w:rPr>
  </w:style>
  <w:style w:type="paragraph" w:customStyle="1" w:styleId="ZB">
    <w:name w:val="ZB"/>
    <w:qFormat/>
    <w:rsid w:val="009B2F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kern w:val="0"/>
      <w:sz w:val="20"/>
      <w:szCs w:val="20"/>
      <w:lang w:eastAsia="en-US"/>
    </w:rPr>
  </w:style>
  <w:style w:type="paragraph" w:customStyle="1" w:styleId="ZD">
    <w:name w:val="ZD"/>
    <w:qFormat/>
    <w:rsid w:val="009B2F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ZG">
    <w:name w:val="ZG"/>
    <w:qFormat/>
    <w:rsid w:val="009B2F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20"/>
      <w:szCs w:val="20"/>
      <w:lang w:eastAsia="en-US"/>
    </w:rPr>
  </w:style>
  <w:style w:type="character" w:customStyle="1" w:styleId="ZGSM">
    <w:name w:val="ZGSM"/>
    <w:qFormat/>
    <w:rsid w:val="009B2F99"/>
  </w:style>
  <w:style w:type="paragraph" w:customStyle="1" w:styleId="ZH">
    <w:name w:val="ZH"/>
    <w:qFormat/>
    <w:rsid w:val="009B2F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0"/>
      <w:szCs w:val="20"/>
      <w:lang w:eastAsia="en-US"/>
    </w:rPr>
  </w:style>
  <w:style w:type="paragraph" w:customStyle="1" w:styleId="ZT">
    <w:name w:val="ZT"/>
    <w:qFormat/>
    <w:rsid w:val="009B2F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TD">
    <w:name w:val="ZTD"/>
    <w:basedOn w:val="ZB"/>
    <w:qFormat/>
    <w:rsid w:val="009B2F99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9B2F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20"/>
      <w:szCs w:val="20"/>
      <w:lang w:eastAsia="en-US"/>
    </w:rPr>
  </w:style>
  <w:style w:type="paragraph" w:customStyle="1" w:styleId="ZV">
    <w:name w:val="ZV"/>
    <w:basedOn w:val="ZU"/>
    <w:qFormat/>
    <w:rsid w:val="009B2F99"/>
    <w:pPr>
      <w:framePr w:wrap="notBeside" w:y="16161"/>
    </w:pPr>
  </w:style>
  <w:style w:type="paragraph" w:customStyle="1" w:styleId="FP">
    <w:name w:val="FP"/>
    <w:basedOn w:val="a"/>
    <w:qFormat/>
    <w:rsid w:val="009B2F99"/>
    <w:pPr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B2F99"/>
  </w:style>
  <w:style w:type="paragraph" w:customStyle="1" w:styleId="11">
    <w:name w:val="列出段落1"/>
    <w:basedOn w:val="a"/>
    <w:link w:val="ListParagraphChar"/>
    <w:uiPriority w:val="34"/>
    <w:qFormat/>
    <w:rsid w:val="009B2F99"/>
    <w:pPr>
      <w:spacing w:after="180"/>
      <w:ind w:left="720"/>
      <w:contextualSpacing/>
      <w:jc w:val="left"/>
    </w:pPr>
    <w:rPr>
      <w:rFonts w:ascii="Times" w:eastAsia="宋体" w:hAnsi="Times"/>
      <w:szCs w:val="24"/>
      <w:lang w:eastAsia="ja-JP"/>
    </w:rPr>
  </w:style>
  <w:style w:type="character" w:customStyle="1" w:styleId="ListParagraphChar">
    <w:name w:val="List Paragraph Char"/>
    <w:link w:val="11"/>
    <w:uiPriority w:val="34"/>
    <w:qFormat/>
    <w:locked/>
    <w:rsid w:val="009B2F99"/>
    <w:rPr>
      <w:rFonts w:ascii="Times" w:eastAsia="宋体" w:hAnsi="Times"/>
      <w:szCs w:val="24"/>
      <w:lang w:eastAsia="ja-JP"/>
    </w:rPr>
  </w:style>
  <w:style w:type="paragraph" w:styleId="af2">
    <w:name w:val="List Paragraph"/>
    <w:basedOn w:val="a"/>
    <w:link w:val="Char8"/>
    <w:uiPriority w:val="34"/>
    <w:qFormat/>
    <w:rsid w:val="009B2F99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Char8">
    <w:name w:val="列出段落 Char"/>
    <w:link w:val="af2"/>
    <w:uiPriority w:val="34"/>
    <w:locked/>
    <w:rsid w:val="009B2F99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table" w:styleId="af3">
    <w:name w:val="Table Grid"/>
    <w:basedOn w:val="a1"/>
    <w:rsid w:val="009B2F99"/>
    <w:rPr>
      <w:rFonts w:ascii="CG Times (WN)" w:hAnsi="CG Times (WN)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ell">
    <w:name w:val="TableCell"/>
    <w:basedOn w:val="a"/>
    <w:qFormat/>
    <w:rsid w:val="009B2F99"/>
    <w:pPr>
      <w:widowControl/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Times New Roman" w:hAnsi="Times New Roman" w:cs="Times New Roman"/>
      <w:kern w:val="0"/>
      <w:sz w:val="20"/>
      <w:szCs w:val="21"/>
    </w:rPr>
  </w:style>
  <w:style w:type="paragraph" w:customStyle="1" w:styleId="TableHdr">
    <w:name w:val="TableHdr"/>
    <w:basedOn w:val="TableCell"/>
    <w:qFormat/>
    <w:rsid w:val="009B2F99"/>
    <w:pPr>
      <w:jc w:val="center"/>
    </w:pPr>
    <w:rPr>
      <w:b/>
    </w:rPr>
  </w:style>
  <w:style w:type="paragraph" w:customStyle="1" w:styleId="LGTdoc">
    <w:name w:val="LGTdoc_본문"/>
    <w:basedOn w:val="a"/>
    <w:link w:val="LGTdocChar"/>
    <w:rsid w:val="009B2F99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rsid w:val="009B2F99"/>
    <w:rPr>
      <w:rFonts w:ascii="Times New Roman" w:eastAsia="Batang" w:hAnsi="Times New Roman" w:cs="Times New Roman"/>
      <w:sz w:val="22"/>
      <w:szCs w:val="24"/>
      <w:lang w:val="en-GB" w:eastAsia="ko-KR"/>
    </w:rPr>
  </w:style>
  <w:style w:type="table" w:styleId="3-1">
    <w:name w:val="Medium Grid 3 Accent 1"/>
    <w:basedOn w:val="a1"/>
    <w:uiPriority w:val="69"/>
    <w:rsid w:val="009B2F99"/>
    <w:rPr>
      <w:rFonts w:ascii="CG Times (WN)" w:eastAsia="Malgun Gothic" w:hAnsi="CG Times (WN)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af4">
    <w:name w:val="annotation reference"/>
    <w:semiHidden/>
    <w:rsid w:val="00D504DA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EE480-4454-493F-AADB-3E0E8FA56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549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zhoumiao</dc:creator>
  <cp:lastModifiedBy>zhoumiao</cp:lastModifiedBy>
  <cp:revision>25</cp:revision>
  <dcterms:created xsi:type="dcterms:W3CDTF">2017-05-04T07:27:00Z</dcterms:created>
  <dcterms:modified xsi:type="dcterms:W3CDTF">2017-05-05T09:36:00Z</dcterms:modified>
</cp:coreProperties>
</file>